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91.svg" ContentType="image/svg+xml"/>
  <Override PartName="/word/media/rId96.png" ContentType="image/png"/>
  <Override PartName="/word/media/rId97.png" ContentType="image/png"/>
  <Override PartName="/word/media/rId98.png" ContentType="image/png"/>
  <Override PartName="/word/media/rId100.png" ContentType="image/png"/>
  <Override PartName="/word/media/rId101.png" ContentType="image/png"/>
  <Override PartName="/word/media/rId103.png" ContentType="image/png"/>
  <Override PartName="/word/media/rId104.png" ContentType="image/png"/>
  <Override PartName="/word/media/rId105.png" ContentType="image/png"/>
  <Override PartName="/word/media/rId93.png" ContentType="image/png"/>
  <Override PartName="/word/media/rId51.png" ContentType="image/png"/>
  <Override PartName="/word/media/rId83.png" ContentType="image/png"/>
  <Override PartName="/word/media/rId84.png" ContentType="image/png"/>
  <Override PartName="/word/media/rId73.png" ContentType="image/png"/>
  <Override PartName="/word/media/rId30.png" ContentType="image/png"/>
  <Override PartName="/word/media/rId32.png" ContentType="image/png"/>
  <Override PartName="/word/media/rId34.png" ContentType="image/png"/>
  <Override PartName="/word/media/rId39.png" ContentType="image/png"/>
  <Override PartName="/word/media/rId41.png" ContentType="image/png"/>
  <Override PartName="/word/media/rId46.png" ContentType="image/png"/>
  <Override PartName="/word/media/rId44.png" ContentType="image/png"/>
  <Override PartName="/word/media/rId48.png" ContentType="image/png"/>
  <Override PartName="/word/media/rId53.png" ContentType="image/png"/>
  <Override PartName="/word/media/rId55.png" ContentType="image/png"/>
  <Override PartName="/word/media/rId37.png" ContentType="image/png"/>
  <Override PartName="/word/media/rId28.png" ContentType="image/png"/>
  <Override PartName="/word/media/rId63.png" ContentType="image/png"/>
  <Override PartName="/word/media/rId80.png" ContentType="image/png"/>
  <Override PartName="/word/media/rId81.png" ContentType="image/png"/>
  <Override PartName="/word/media/rId82.png" ContentType="image/png"/>
  <Override PartName="/word/media/rId58.png" ContentType="image/png"/>
  <Override PartName="/word/media/rId68.png" ContentType="image/png"/>
  <Override PartName="/word/media/rId76.svg" ContentType="image/svg+xml"/>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вступ"/>
      <w:r>
        <w:t xml:space="preserve">ВСТУП</w:t>
      </w:r>
      <w:bookmarkEnd w:id="20"/>
    </w:p>
    <w:p>
      <w:pPr>
        <w:pStyle w:val="FirstParagraph"/>
      </w:pPr>
      <w:r>
        <w:t xml:space="preserve">У сучасних умовах стрімкого розвитку технологій, створення універсальних портативних комп’ютерних комплексів (КПК) стає важливим завданням. Такі пристрої повинні відповідати вимогам сучасності, забезпечуючи високу продуктивність, надійність та здатність працювати в екстремальних умовах. Вони мають швидко адаптуватися до змін ситуації, що є критично важливим у багатьох сферах, включаючи військову, рятувальну та дослідницьку діяльність.</w:t>
      </w:r>
    </w:p>
    <w:p>
      <w:pPr>
        <w:pStyle w:val="BodyText"/>
      </w:pPr>
      <w:r>
        <w:t xml:space="preserve">Основною метою цього дослідження є розробка компактного та багатофункціонального КПК, який зможе виконувати широкий спектр завдань у польових умовах. Такий пристрій повинен забезпечувати автономність роботи, що дозволить використовувати його у віддалених місцях без доступу до стаціонарної інфраструктури. Крім того, важливим аспектом є зручність використання та можливість швидкого налаштування під конкретні потреби.</w:t>
      </w:r>
    </w:p>
    <w:p>
      <w:pPr>
        <w:pStyle w:val="BodyText"/>
      </w:pPr>
      <w:r>
        <w:t xml:space="preserve">Особливістю розроблюваного КПК є використання відкритих технологій та програмного забезпечення. Це дозволяє забезпечити високий рівень безпеки даних, оскільки користувач отримує повний контроль над функціональністю пристрою. Такий підхід також зменшує ризики кібератак, що є важливим фактором у сучасному світі, де інформаційна безпека відіграє ключову роль. Крім того, відкриті технології сприяють довготривалій експлуатації пристрою, оскільки вони дозволяють легко оновлювати та модифікувати систему.</w:t>
      </w:r>
    </w:p>
    <w:p>
      <w:pPr>
        <w:pStyle w:val="BodyText"/>
      </w:pPr>
      <w:r>
        <w:t xml:space="preserve">Запропонований КПК має широкий спектр застосувань. У військовій сфері він може використовуватися для оперативного планування, аналізу даних та координації дій. У надзвичайних ситуаціях пристрій стане незамінним інструментом для забезпечення комунікації та координації дій у разі відсутності стаціонарної інфраструктури. Крім того, КПК може бути корисним для операторів дронів, зв’язківців та інших спеціалістів, які потребують надійного інструменту для виконання своїх завдань.</w:t>
      </w:r>
    </w:p>
    <w:p>
      <w:r>
        <w:br w:type="page"/>
      </w:r>
    </w:p>
    <w:p>
      <w:pPr>
        <w:pStyle w:val="Heading1"/>
      </w:pPr>
      <w:bookmarkStart w:id="21" w:name="огляд-існуючих-розробок"/>
      <w:r>
        <w:t xml:space="preserve">ОГЛЯД ІСНУЮЧИХ РОЗРОБОК</w:t>
      </w:r>
      <w:bookmarkEnd w:id="21"/>
    </w:p>
    <w:p>
      <w:r>
        <w:br w:type="page"/>
      </w:r>
    </w:p>
    <w:p>
      <w:pPr>
        <w:pStyle w:val="Heading1"/>
      </w:pPr>
      <w:bookmarkStart w:id="22" w:name="розробка-технічного-завадння"/>
      <w:r>
        <w:t xml:space="preserve">РОЗРОБКА ТЕХНІЧНОГО ЗАВАДННЯ</w:t>
      </w:r>
      <w:bookmarkEnd w:id="22"/>
    </w:p>
    <w:p>
      <w:pPr>
        <w:pStyle w:val="Heading2"/>
      </w:pPr>
      <w:bookmarkStart w:id="23" w:name="загальні-вимоги"/>
      <w:r>
        <w:t xml:space="preserve">Загальні вимоги:</w:t>
      </w:r>
      <w:bookmarkEnd w:id="23"/>
    </w:p>
    <w:p>
      <w:pPr>
        <w:pStyle w:val="Compact"/>
        <w:numPr>
          <w:numId w:val="1001"/>
          <w:ilvl w:val="0"/>
        </w:numPr>
      </w:pPr>
      <w:r>
        <w:t xml:space="preserve">Розробка планшетного комп’ютерного комплексу (КПК).</w:t>
      </w:r>
    </w:p>
    <w:p>
      <w:pPr>
        <w:pStyle w:val="Compact"/>
        <w:numPr>
          <w:numId w:val="1001"/>
          <w:ilvl w:val="0"/>
        </w:numPr>
      </w:pPr>
      <w:r>
        <w:t xml:space="preserve">Забезпечення автономної роботи пристрою протягом не менше 20 годин завдяки акумуляторній батареї великої ємності.</w:t>
      </w:r>
    </w:p>
    <w:p>
      <w:pPr>
        <w:pStyle w:val="Compact"/>
        <w:numPr>
          <w:numId w:val="1001"/>
          <w:ilvl w:val="0"/>
        </w:numPr>
      </w:pPr>
      <w:r>
        <w:t xml:space="preserve">Підтримка роботи при високій вологості, захист від пилу та зовнішніх впливів згідно зі стандартом IP65.</w:t>
      </w:r>
    </w:p>
    <w:p>
      <w:pPr>
        <w:pStyle w:val="Compact"/>
        <w:numPr>
          <w:numId w:val="1001"/>
          <w:ilvl w:val="0"/>
        </w:numPr>
      </w:pPr>
      <w:r>
        <w:t xml:space="preserve">Дотримання вимог ергономіки та компактності для зручного використання у польових умовах.</w:t>
      </w:r>
    </w:p>
    <w:p>
      <w:pPr>
        <w:pStyle w:val="Compact"/>
        <w:numPr>
          <w:numId w:val="1002"/>
          <w:ilvl w:val="0"/>
        </w:numPr>
      </w:pPr>
      <w:r>
        <w:t xml:space="preserve">Центральний модуль:</w:t>
      </w:r>
    </w:p>
    <w:p>
      <w:pPr>
        <w:pStyle w:val="Compact"/>
        <w:numPr>
          <w:numId w:val="1003"/>
          <w:ilvl w:val="0"/>
        </w:numPr>
      </w:pPr>
      <w:r>
        <w:t xml:space="preserve">Обсяг оперативної пам’яті – не менше 4 ГБ.</w:t>
      </w:r>
    </w:p>
    <w:p>
      <w:pPr>
        <w:pStyle w:val="Compact"/>
        <w:numPr>
          <w:numId w:val="1003"/>
          <w:ilvl w:val="0"/>
        </w:numPr>
      </w:pPr>
      <w:r>
        <w:t xml:space="preserve">Вбудований флеш-накопичувач обсягом від 32 ГБ.</w:t>
      </w:r>
    </w:p>
    <w:p>
      <w:pPr>
        <w:pStyle w:val="Compact"/>
        <w:numPr>
          <w:numId w:val="1004"/>
          <w:ilvl w:val="0"/>
        </w:numPr>
      </w:pPr>
      <w:r>
        <w:t xml:space="preserve">Інтерфейси:</w:t>
      </w:r>
    </w:p>
    <w:p>
      <w:pPr>
        <w:pStyle w:val="Compact"/>
        <w:numPr>
          <w:numId w:val="1005"/>
          <w:ilvl w:val="0"/>
        </w:numPr>
      </w:pPr>
      <w:r>
        <w:t xml:space="preserve">Порти USB 3.0 для підключення периферії.</w:t>
      </w:r>
    </w:p>
    <w:p>
      <w:pPr>
        <w:pStyle w:val="Compact"/>
        <w:numPr>
          <w:numId w:val="1005"/>
          <w:ilvl w:val="0"/>
        </w:numPr>
      </w:pPr>
      <w:r>
        <w:t xml:space="preserve">HDMI-вихід для підключення зовнішнього монітора.</w:t>
      </w:r>
    </w:p>
    <w:p>
      <w:pPr>
        <w:pStyle w:val="Compact"/>
        <w:numPr>
          <w:numId w:val="1005"/>
          <w:ilvl w:val="0"/>
        </w:numPr>
      </w:pPr>
      <w:r>
        <w:t xml:space="preserve">Роз’єм Ethernet для дротового підключення до мережі.</w:t>
      </w:r>
    </w:p>
    <w:p>
      <w:pPr>
        <w:pStyle w:val="Compact"/>
        <w:numPr>
          <w:numId w:val="1005"/>
          <w:ilvl w:val="0"/>
        </w:numPr>
      </w:pPr>
      <w:r>
        <w:t xml:space="preserve">Слот для карт microSD.</w:t>
      </w:r>
    </w:p>
    <w:p>
      <w:pPr>
        <w:pStyle w:val="Compact"/>
        <w:numPr>
          <w:numId w:val="1006"/>
          <w:ilvl w:val="0"/>
        </w:numPr>
      </w:pPr>
      <w:r>
        <w:t xml:space="preserve">Енергозабезпечення:</w:t>
      </w:r>
    </w:p>
    <w:p>
      <w:pPr>
        <w:pStyle w:val="Compact"/>
        <w:numPr>
          <w:numId w:val="1007"/>
          <w:ilvl w:val="0"/>
        </w:numPr>
      </w:pPr>
      <w:r>
        <w:t xml:space="preserve">Акумулятор ємністю не менше 20 000 мА⋅год.</w:t>
      </w:r>
    </w:p>
    <w:p>
      <w:pPr>
        <w:pStyle w:val="Compact"/>
        <w:numPr>
          <w:numId w:val="1007"/>
          <w:ilvl w:val="0"/>
        </w:numPr>
      </w:pPr>
      <w:r>
        <w:t xml:space="preserve">Можливість заряджання від автомобільного акумулятора (12/24 В).</w:t>
      </w:r>
    </w:p>
    <w:p>
      <w:pPr>
        <w:pStyle w:val="Compact"/>
        <w:numPr>
          <w:numId w:val="1007"/>
          <w:ilvl w:val="0"/>
        </w:numPr>
      </w:pPr>
      <w:r>
        <w:t xml:space="preserve">Інтеграція енергозберігаючих технологій для продовження роботи в автономному режимі.</w:t>
      </w:r>
    </w:p>
    <w:p>
      <w:pPr>
        <w:pStyle w:val="Compact"/>
        <w:numPr>
          <w:numId w:val="1008"/>
          <w:ilvl w:val="0"/>
        </w:numPr>
      </w:pPr>
      <w:r>
        <w:t xml:space="preserve">Дисплей:</w:t>
      </w:r>
    </w:p>
    <w:p>
      <w:pPr>
        <w:pStyle w:val="Compact"/>
        <w:numPr>
          <w:numId w:val="1009"/>
          <w:ilvl w:val="0"/>
        </w:numPr>
      </w:pPr>
      <w:r>
        <w:t xml:space="preserve">Сенсорний екран діагоналлю 10 дюймів з роздільною здатністю Full HD.</w:t>
      </w:r>
    </w:p>
    <w:p>
      <w:pPr>
        <w:pStyle w:val="Compact"/>
        <w:numPr>
          <w:numId w:val="1009"/>
          <w:ilvl w:val="0"/>
        </w:numPr>
      </w:pPr>
      <w:r>
        <w:t xml:space="preserve">Антивідблискове покриття та підтримка роботи в умовах яскравого сонячного світла.</w:t>
      </w:r>
    </w:p>
    <w:p>
      <w:pPr>
        <w:pStyle w:val="Compact"/>
        <w:numPr>
          <w:numId w:val="1010"/>
          <w:ilvl w:val="0"/>
        </w:numPr>
      </w:pPr>
      <w:r>
        <w:t xml:space="preserve">Програмне забезпечення:</w:t>
      </w:r>
    </w:p>
    <w:p>
      <w:pPr>
        <w:pStyle w:val="Compact"/>
        <w:numPr>
          <w:numId w:val="1011"/>
          <w:ilvl w:val="0"/>
        </w:numPr>
      </w:pPr>
      <w:r>
        <w:t xml:space="preserve">Автоматизовані робочі місця для забезпечення функцій командування та контролю в артилерійських підрозділах.</w:t>
      </w:r>
    </w:p>
    <w:p>
      <w:pPr>
        <w:pStyle w:val="Compact"/>
        <w:numPr>
          <w:numId w:val="1011"/>
          <w:ilvl w:val="0"/>
        </w:numPr>
      </w:pPr>
      <w:r>
        <w:t xml:space="preserve">Інтеграція терміналів:</w:t>
      </w:r>
    </w:p>
    <w:p>
      <w:pPr>
        <w:pStyle w:val="Compact"/>
        <w:numPr>
          <w:numId w:val="1011"/>
          <w:ilvl w:val="0"/>
        </w:numPr>
      </w:pPr>
      <w:r>
        <w:t xml:space="preserve">Термінал командира батареї (КБ): отримання інформації з вищої ланки управління, передача виконавчих команд старшому офіцеру батареї.</w:t>
      </w:r>
    </w:p>
    <w:p>
      <w:pPr>
        <w:pStyle w:val="Compact"/>
        <w:numPr>
          <w:numId w:val="1011"/>
          <w:ilvl w:val="0"/>
        </w:numPr>
      </w:pPr>
      <w:r>
        <w:t xml:space="preserve">Термінал старшого офіцера батареї (СОБ): проведення балістичних розрахунків, контроль стану гармат, передача команд командирам гармат.</w:t>
      </w:r>
    </w:p>
    <w:p>
      <w:pPr>
        <w:pStyle w:val="Compact"/>
        <w:numPr>
          <w:numId w:val="1011"/>
          <w:ilvl w:val="0"/>
        </w:numPr>
      </w:pPr>
      <w:r>
        <w:t xml:space="preserve">Термінал командира гармати (КГ): обмін інформацією зі старшим офіцером батареї, передача бойових команд навідникам.</w:t>
      </w:r>
    </w:p>
    <w:p>
      <w:pPr>
        <w:pStyle w:val="Compact"/>
        <w:numPr>
          <w:numId w:val="1012"/>
          <w:ilvl w:val="0"/>
        </w:numPr>
      </w:pPr>
      <w:r>
        <w:t xml:space="preserve">Можливості:</w:t>
      </w:r>
    </w:p>
    <w:p>
      <w:pPr>
        <w:pStyle w:val="Compact"/>
        <w:numPr>
          <w:numId w:val="1013"/>
          <w:ilvl w:val="0"/>
        </w:numPr>
      </w:pPr>
      <w:r>
        <w:t xml:space="preserve">Моніторинг та управління дронами.</w:t>
      </w:r>
    </w:p>
    <w:p>
      <w:pPr>
        <w:pStyle w:val="Compact"/>
        <w:numPr>
          <w:numId w:val="1013"/>
          <w:ilvl w:val="0"/>
        </w:numPr>
      </w:pPr>
      <w:r>
        <w:t xml:space="preserve">Аналіз та перехоплення радіосигналів противника.</w:t>
      </w:r>
    </w:p>
    <w:p>
      <w:pPr>
        <w:pStyle w:val="Compact"/>
        <w:numPr>
          <w:numId w:val="1013"/>
          <w:ilvl w:val="0"/>
        </w:numPr>
      </w:pPr>
      <w:r>
        <w:t xml:space="preserve">Відображення геопросторових даних та планування операцій.</w:t>
      </w:r>
    </w:p>
    <w:p>
      <w:pPr>
        <w:pStyle w:val="Compact"/>
        <w:numPr>
          <w:numId w:val="1013"/>
          <w:ilvl w:val="0"/>
        </w:numPr>
      </w:pPr>
      <w:r>
        <w:t xml:space="preserve">Проведення балістичних розрахунків та координація артилерійського вогню.</w:t>
      </w:r>
    </w:p>
    <w:p>
      <w:pPr>
        <w:pStyle w:val="Compact"/>
        <w:numPr>
          <w:numId w:val="1014"/>
          <w:ilvl w:val="0"/>
        </w:numPr>
      </w:pPr>
      <w:r>
        <w:t xml:space="preserve">Експлуатаційні вимоги:</w:t>
      </w:r>
    </w:p>
    <w:p>
      <w:pPr>
        <w:pStyle w:val="Compact"/>
        <w:numPr>
          <w:numId w:val="1015"/>
          <w:ilvl w:val="0"/>
        </w:numPr>
      </w:pPr>
      <w:r>
        <w:t xml:space="preserve">Робота у температурному діапазоні від -20 °C до +50 °C.</w:t>
      </w:r>
    </w:p>
    <w:p>
      <w:pPr>
        <w:pStyle w:val="Compact"/>
        <w:numPr>
          <w:numId w:val="1015"/>
          <w:ilvl w:val="0"/>
        </w:numPr>
      </w:pPr>
      <w:r>
        <w:t xml:space="preserve">Захист від механічних пошкоджень та вібрацій.</w:t>
      </w:r>
    </w:p>
    <w:p>
      <w:pPr>
        <w:pStyle w:val="Compact"/>
        <w:numPr>
          <w:numId w:val="1015"/>
          <w:ilvl w:val="0"/>
        </w:numPr>
      </w:pPr>
      <w:r>
        <w:t xml:space="preserve">Легка вага та портативність для транспортування та оперативного розгортання.</w:t>
      </w:r>
    </w:p>
    <w:p>
      <w:pPr>
        <w:pStyle w:val="Compact"/>
        <w:numPr>
          <w:numId w:val="1016"/>
          <w:ilvl w:val="0"/>
        </w:numPr>
      </w:pPr>
      <w:r>
        <w:t xml:space="preserve">Очікувані результати:</w:t>
      </w:r>
    </w:p>
    <w:p>
      <w:pPr>
        <w:pStyle w:val="Compact"/>
        <w:numPr>
          <w:numId w:val="1017"/>
          <w:ilvl w:val="0"/>
        </w:numPr>
      </w:pPr>
      <w:r>
        <w:t xml:space="preserve">Розроблений КПК забезпечить:</w:t>
      </w:r>
    </w:p>
    <w:p>
      <w:pPr>
        <w:pStyle w:val="Compact"/>
        <w:numPr>
          <w:numId w:val="1017"/>
          <w:ilvl w:val="0"/>
        </w:numPr>
      </w:pPr>
      <w:r>
        <w:t xml:space="preserve">Підвищення ефективності управління артилерійськими підрозділами.</w:t>
      </w:r>
    </w:p>
    <w:p>
      <w:pPr>
        <w:pStyle w:val="Compact"/>
        <w:numPr>
          <w:numId w:val="1017"/>
          <w:ilvl w:val="0"/>
        </w:numPr>
      </w:pPr>
      <w:r>
        <w:t xml:space="preserve">Автономність і надійність роботи в польових умовах.</w:t>
      </w:r>
    </w:p>
    <w:p>
      <w:pPr>
        <w:pStyle w:val="Compact"/>
        <w:numPr>
          <w:numId w:val="1017"/>
          <w:ilvl w:val="0"/>
        </w:numPr>
      </w:pPr>
      <w:r>
        <w:t xml:space="preserve">Зниження ризиків за рахунок використання відкритих технологій та систем кіберзахисту.</w:t>
      </w:r>
    </w:p>
    <w:p>
      <w:pPr>
        <w:pStyle w:val="Compact"/>
        <w:numPr>
          <w:numId w:val="1017"/>
          <w:ilvl w:val="0"/>
        </w:numPr>
      </w:pPr>
      <w:r>
        <w:t xml:space="preserve">Інтеграцію сучасних технологій для виконання військових завдань у реальному часі.</w:t>
      </w:r>
    </w:p>
    <w:p>
      <w:pPr>
        <w:pStyle w:val="Heading2"/>
      </w:pPr>
      <w:bookmarkStart w:id="24" w:name="висновок-по-розділу"/>
      <w:r>
        <w:t xml:space="preserve">Висновок по розділу</w:t>
      </w:r>
      <w:bookmarkEnd w:id="24"/>
    </w:p>
    <w:p>
      <w:pPr>
        <w:pStyle w:val="FirstParagraph"/>
      </w:pPr>
      <w:r>
        <w:t xml:space="preserve">Розробка технічного завдання для планшетного комп’ютерного комплексу є важливим етапом у створенні сучасного рішення для забезпечення ефективного управління артилерійськими підрозділами. Запропоновані технічні та програмні вимоги спрямовані на досягнення високої автономності, надійності та функціональності пристрою в умовах бойових дій. Інтеграція передових технологій, таких як моніторинг дронів, аналіз радіосигналів та балістичні розрахунки, дозволить значно підвищити оперативність і точність виконання завдань. Впровадження цього комплексу сприятиме підвищенню боєздатності підрозділів та забезпеченню їхньої ефективної роботи в реальному часі.</w:t>
      </w:r>
    </w:p>
    <w:p>
      <w:r>
        <w:br w:type="page"/>
      </w:r>
    </w:p>
    <w:p>
      <w:pPr>
        <w:pStyle w:val="Heading1"/>
      </w:pPr>
      <w:bookmarkStart w:id="25" w:name="підбір-елементої-бази"/>
      <w:r>
        <w:t xml:space="preserve">ПІДБІР ЕЛЕМЕНТОЇ БАЗИ</w:t>
      </w:r>
      <w:bookmarkEnd w:id="25"/>
    </w:p>
    <w:p>
      <w:pPr>
        <w:pStyle w:val="Heading2"/>
      </w:pPr>
      <w:bookmarkStart w:id="26" w:name="центральне-ядро-обчислень"/>
      <w:r>
        <w:t xml:space="preserve">Центральне ядро обчислень</w:t>
      </w:r>
      <w:bookmarkEnd w:id="26"/>
    </w:p>
    <w:p>
      <w:pPr>
        <w:pStyle w:val="Heading3"/>
      </w:pPr>
      <w:bookmarkStart w:id="27" w:name="raspberry-pi-compute-module-41"/>
      <w:r>
        <w:t xml:space="preserve">Raspberry Pi Compute Module 4[1]</w:t>
      </w:r>
      <w:bookmarkEnd w:id="27"/>
    </w:p>
    <w:p>
      <w:pPr>
        <w:pStyle w:val="CaptionedFigure"/>
      </w:pPr>
      <w:r>
        <w:drawing>
          <wp:inline>
            <wp:extent cx="2879999" cy="1919999"/>
            <wp:effectExtent b="0" l="0" r="0" t="0"/>
            <wp:docPr descr="Рис 4.1. Raspberry Pi Compute Module 4" title="" id="1" name="Picture"/>
            <a:graphic>
              <a:graphicData uri="http://schemas.openxmlformats.org/drawingml/2006/picture">
                <pic:pic>
                  <pic:nvPicPr>
                    <pic:cNvPr descr="/workspaces/Diplom/docs/word/imgs/image-4.png" id="0" name="Picture"/>
                    <pic:cNvPicPr>
                      <a:picLocks noChangeArrowheads="1" noChangeAspect="1"/>
                    </pic:cNvPicPr>
                  </pic:nvPicPr>
                  <pic:blipFill>
                    <a:blip r:embed="rId28"/>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4.1. Raspberry Pi Compute Module 4</w:t>
      </w:r>
    </w:p>
    <w:p>
      <w:pPr>
        <w:pStyle w:val="BodyText"/>
      </w:pPr>
      <w:r>
        <w:t xml:space="preserve">Raspberry Pi Compute Module 4 (CM4) —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BodyText"/>
      </w:pPr>
      <w:r>
        <w:t xml:space="preserve">Переваги:</w:t>
      </w:r>
      <w:r>
        <w:t xml:space="preserve"> </w:t>
      </w:r>
      <w:r>
        <w:t xml:space="preserve">- Висока потужність: чотириядерний процесор Cortex-A72 дозволяє запускати інтенсивні додатки, зокрема обробку відео та даних у реальному часі.</w:t>
      </w:r>
      <w:r>
        <w:t xml:space="preserve"> </w:t>
      </w:r>
      <w:r>
        <w:t xml:space="preserve">- Гнучкість: доступні варіанти з різними об’ємами пам’яті та зберігання.</w:t>
      </w:r>
      <w:r>
        <w:t xml:space="preserve"> </w:t>
      </w:r>
      <w:r>
        <w:t xml:space="preserve">- Широка підтримка периферії: можливість підключення різноманітних пристроїв через GPIO, HDMI, USB, Ethernet, а також підтримка стандартних Raspberry Pi HAT.</w:t>
      </w:r>
      <w:r>
        <w:t xml:space="preserve"> </w:t>
      </w:r>
      <w:r>
        <w:t xml:space="preserve">- Підтримка бездротового зв’язку: вбудовані модулі Wi-Fi та Bluetooth дозволяють організувати мобільний зв’язок і передачу даних без дротів.</w:t>
      </w:r>
    </w:p>
    <w:p>
      <w:pPr>
        <w:pStyle w:val="BodyText"/>
      </w:pPr>
      <w:r>
        <w:t xml:space="preserve">Недоліки:</w:t>
      </w:r>
      <w:r>
        <w:t xml:space="preserve"> </w:t>
      </w:r>
      <w:r>
        <w:t xml:space="preserve">- Високі вимоги до живлення: потребує постійного підключення до джерела живлення, що може бути проблемою в автономних рішеннях.</w:t>
      </w:r>
      <w:r>
        <w:t xml:space="preserve"> </w:t>
      </w:r>
      <w:r>
        <w:t xml:space="preserve">- Відсутність вбудованого монітора: необхідно підключати зовнішній дисплей.</w:t>
      </w:r>
      <w:r>
        <w:t xml:space="preserve"> </w:t>
      </w:r>
      <w:r>
        <w:t xml:space="preserve">- Обмеження за типами зберігання: відсутність стандартного жорсткого диска обмежує швидкість зберігання даних при великих об’ємах.</w:t>
      </w:r>
    </w:p>
    <w:p>
      <w:pPr>
        <w:pStyle w:val="Heading3"/>
      </w:pPr>
      <w:bookmarkStart w:id="29" w:name="nvidia-jetson-nano"/>
      <w:r>
        <w:t xml:space="preserve">NVIDIA Jetson Nano</w:t>
      </w:r>
      <w:bookmarkEnd w:id="29"/>
    </w:p>
    <w:p>
      <w:pPr>
        <w:pStyle w:val="CaptionedFigure"/>
      </w:pPr>
      <w:r>
        <w:drawing>
          <wp:inline>
            <wp:extent cx="2879999" cy="2035555"/>
            <wp:effectExtent b="0" l="0" r="0" t="0"/>
            <wp:docPr descr="Рис 4.2. NVIDIA Jetson Nano" title="" id="1" name="Picture"/>
            <a:graphic>
              <a:graphicData uri="http://schemas.openxmlformats.org/drawingml/2006/picture">
                <pic:pic>
                  <pic:nvPicPr>
                    <pic:cNvPr descr="/workspaces/Diplom/docs/word/imgs/image-13.png" id="0" name="Picture"/>
                    <pic:cNvPicPr>
                      <a:picLocks noChangeArrowheads="1" noChangeAspect="1"/>
                    </pic:cNvPicPr>
                  </pic:nvPicPr>
                  <pic:blipFill>
                    <a:blip r:embed="rId30"/>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4.2. NVIDIA Jetson Nano</w:t>
      </w:r>
    </w:p>
    <w:p>
      <w:pPr>
        <w:pStyle w:val="BodyText"/>
      </w:pPr>
      <w:r>
        <w:t xml:space="preserve">NVIDIA Jetson Nano —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t xml:space="preserve">Переваги:</w:t>
      </w:r>
    </w:p>
    <w:p>
      <w:pPr>
        <w:pStyle w:val="Compact"/>
        <w:numPr>
          <w:numId w:val="1018"/>
          <w:ilvl w:val="0"/>
        </w:numPr>
      </w:pPr>
      <w:r>
        <w:t xml:space="preserve">Потужний GPU: підтримує глибоке навчання, AI, відеоаналітику в реальному часі.</w:t>
      </w:r>
    </w:p>
    <w:p>
      <w:pPr>
        <w:pStyle w:val="Compact"/>
        <w:numPr>
          <w:numId w:val="1018"/>
          <w:ilvl w:val="0"/>
        </w:numPr>
      </w:pPr>
      <w:r>
        <w:t xml:space="preserve">Висока продуктивність у AI-завданнях: оптимізований під TensorFlow, PyTorch, OpenCV.</w:t>
      </w:r>
    </w:p>
    <w:p>
      <w:pPr>
        <w:pStyle w:val="Compact"/>
        <w:numPr>
          <w:numId w:val="1018"/>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19"/>
          <w:ilvl w:val="0"/>
        </w:numPr>
      </w:pPr>
      <w:r>
        <w:t xml:space="preserve">Високе енергоспоживання, що не ідеально для автономних рішень.</w:t>
      </w:r>
    </w:p>
    <w:p>
      <w:pPr>
        <w:pStyle w:val="Compact"/>
        <w:numPr>
          <w:numId w:val="1019"/>
          <w:ilvl w:val="0"/>
        </w:numPr>
      </w:pPr>
      <w:r>
        <w:t xml:space="preserve">Обмежена спільнота у порівнянні з Raspberry Pi.</w:t>
      </w:r>
    </w:p>
    <w:p>
      <w:pPr>
        <w:pStyle w:val="Compact"/>
        <w:numPr>
          <w:numId w:val="1019"/>
          <w:ilvl w:val="0"/>
        </w:numPr>
      </w:pPr>
      <w:r>
        <w:t xml:space="preserve">Потребує активного охолодження при тривалому навантаженні.</w:t>
      </w:r>
    </w:p>
    <w:p>
      <w:pPr>
        <w:pStyle w:val="FirstParagraph"/>
      </w:pPr>
      <w:r>
        <w:t xml:space="preserve">Офіційна сторінка Jetson Nano[2]</w:t>
      </w:r>
    </w:p>
    <w:p>
      <w:pPr>
        <w:pStyle w:val="Heading3"/>
      </w:pPr>
      <w:bookmarkStart w:id="31" w:name="radxa-cm33"/>
      <w:r>
        <w:t xml:space="preserve">Radxa CM3[3]</w:t>
      </w:r>
      <w:bookmarkEnd w:id="31"/>
    </w:p>
    <w:p>
      <w:pPr>
        <w:pStyle w:val="CaptionedFigure"/>
      </w:pPr>
      <w:r>
        <w:drawing>
          <wp:inline>
            <wp:extent cx="2879999" cy="2159999"/>
            <wp:effectExtent b="0" l="0" r="0" t="0"/>
            <wp:docPr descr="Рис 4.3. Radxa CM3" title="" id="1" name="Picture"/>
            <a:graphic>
              <a:graphicData uri="http://schemas.openxmlformats.org/drawingml/2006/picture">
                <pic:pic>
                  <pic:nvPicPr>
                    <pic:cNvPr descr="/workspaces/Diplom/docs/word/imgs/image-14.png" id="0" name="Picture"/>
                    <pic:cNvPicPr>
                      <a:picLocks noChangeArrowheads="1" noChangeAspect="1"/>
                    </pic:cNvPicPr>
                  </pic:nvPicPr>
                  <pic:blipFill>
                    <a:blip r:embed="rId32"/>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4.3. Radxa CM3</w:t>
      </w:r>
    </w:p>
    <w:p>
      <w:pPr>
        <w:pStyle w:val="BodyText"/>
      </w:pPr>
      <w:r>
        <w:t xml:space="preserve">Radxa CM3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BodyText"/>
      </w:pPr>
      <w:r>
        <w:t xml:space="preserve">Переваги:</w:t>
      </w:r>
    </w:p>
    <w:p>
      <w:pPr>
        <w:pStyle w:val="Compact"/>
        <w:numPr>
          <w:numId w:val="1020"/>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20"/>
          <w:ilvl w:val="0"/>
        </w:numPr>
      </w:pPr>
      <w:r>
        <w:t xml:space="preserve">Розширені можливості відео: підтримка 4K відео, кодеків H.265/H.264.</w:t>
      </w:r>
    </w:p>
    <w:p>
      <w:pPr>
        <w:pStyle w:val="Compact"/>
        <w:numPr>
          <w:numId w:val="1020"/>
          <w:ilvl w:val="0"/>
        </w:numPr>
      </w:pPr>
      <w:r>
        <w:t xml:space="preserve">Повна сумісність по роз’єму з Raspberry Pi CM4.</w:t>
      </w:r>
    </w:p>
    <w:p>
      <w:pPr>
        <w:pStyle w:val="FirstParagraph"/>
      </w:pPr>
      <w:r>
        <w:t xml:space="preserve">Недоліки:</w:t>
      </w:r>
    </w:p>
    <w:p>
      <w:pPr>
        <w:pStyle w:val="Compact"/>
        <w:numPr>
          <w:numId w:val="1021"/>
          <w:ilvl w:val="0"/>
        </w:numPr>
      </w:pPr>
      <w:r>
        <w:t xml:space="preserve">Менш розвинена екосистема (менше доступного ПЗ, менше підтримки спільноти).</w:t>
      </w:r>
    </w:p>
    <w:p>
      <w:pPr>
        <w:pStyle w:val="Compact"/>
        <w:numPr>
          <w:numId w:val="1021"/>
          <w:ilvl w:val="0"/>
        </w:numPr>
      </w:pPr>
      <w:r>
        <w:t xml:space="preserve">Підтримка Linux дещо обмежена в порівнянні з Raspberry Pi OS.</w:t>
      </w:r>
    </w:p>
    <w:p>
      <w:pPr>
        <w:pStyle w:val="Compact"/>
        <w:numPr>
          <w:numId w:val="1021"/>
          <w:ilvl w:val="0"/>
        </w:numPr>
      </w:pPr>
      <w:r>
        <w:t xml:space="preserve">Немає вбудованого Wi-Fi/Bluetooth у базовій конфігурації.</w:t>
      </w:r>
    </w:p>
    <w:p>
      <w:pPr>
        <w:pStyle w:val="Heading3"/>
      </w:pPr>
      <w:bookmarkStart w:id="33" w:name="banana-pi-bpi-cm44"/>
      <w:r>
        <w:t xml:space="preserve">Banana Pi BPI-CM4[4]</w:t>
      </w:r>
      <w:bookmarkEnd w:id="33"/>
    </w:p>
    <w:p>
      <w:pPr>
        <w:pStyle w:val="CaptionedFigure"/>
      </w:pPr>
      <w:r>
        <w:drawing>
          <wp:inline>
            <wp:extent cx="2879999" cy="2157220"/>
            <wp:effectExtent b="0" l="0" r="0" t="0"/>
            <wp:docPr descr="Рис 4.4. Banana Pi BPI-CM4" title="" id="1" name="Picture"/>
            <a:graphic>
              <a:graphicData uri="http://schemas.openxmlformats.org/drawingml/2006/picture">
                <pic:pic>
                  <pic:nvPicPr>
                    <pic:cNvPr descr="/workspaces/Diplom/docs/word/imgs/image-15.png" id="0" name="Picture"/>
                    <pic:cNvPicPr>
                      <a:picLocks noChangeArrowheads="1" noChangeAspect="1"/>
                    </pic:cNvPicPr>
                  </pic:nvPicPr>
                  <pic:blipFill>
                    <a:blip r:embed="rId34"/>
                    <a:stretch>
                      <a:fillRect/>
                    </a:stretch>
                  </pic:blipFill>
                  <pic:spPr bwMode="auto">
                    <a:xfrm>
                      <a:off x="0" y="0"/>
                      <a:ext cx="2879999" cy="2157220"/>
                    </a:xfrm>
                    <a:prstGeom prst="rect">
                      <a:avLst/>
                    </a:prstGeom>
                    <a:noFill/>
                    <a:ln w="9525">
                      <a:noFill/>
                      <a:headEnd/>
                      <a:tailEnd/>
                    </a:ln>
                  </pic:spPr>
                </pic:pic>
              </a:graphicData>
            </a:graphic>
          </wp:inline>
        </w:drawing>
      </w:r>
    </w:p>
    <w:p>
      <w:pPr>
        <w:pStyle w:val="ImageCaption"/>
      </w:pPr>
      <w:r>
        <w:t xml:space="preserve">Рис 4.4. Banana Pi BPI-CM4</w:t>
      </w:r>
    </w:p>
    <w:p>
      <w:pPr>
        <w:pStyle w:val="BodyText"/>
      </w:pPr>
      <w:r>
        <w:t xml:space="preserve">Banana Pi BPI-CM4 — ще один сумісний із Raspberry Pi Compute Module 4 варіант, який використовує Rockchip RK3568 (4x Cortex-A55). Він орієнтований на промислові рішення, що потребують високої стабільності та надійності.</w:t>
      </w:r>
    </w:p>
    <w:p>
      <w:pPr>
        <w:pStyle w:val="BodyText"/>
      </w:pPr>
      <w:r>
        <w:t xml:space="preserve">Переваги:</w:t>
      </w:r>
    </w:p>
    <w:p>
      <w:pPr>
        <w:pStyle w:val="Compact"/>
        <w:numPr>
          <w:numId w:val="1022"/>
          <w:ilvl w:val="0"/>
        </w:numPr>
      </w:pPr>
      <w:r>
        <w:t xml:space="preserve">Великий набір інтерфейсів: SATA, PCIe, USB 3.0, MIPI DSI/CSI.</w:t>
      </w:r>
    </w:p>
    <w:p>
      <w:pPr>
        <w:pStyle w:val="Compact"/>
        <w:numPr>
          <w:numId w:val="1022"/>
          <w:ilvl w:val="0"/>
        </w:numPr>
      </w:pPr>
      <w:r>
        <w:t xml:space="preserve">Підтримка eMMC до 128 ГБ, до 8 ГБ RAM.</w:t>
      </w:r>
    </w:p>
    <w:p>
      <w:pPr>
        <w:pStyle w:val="Compact"/>
        <w:numPr>
          <w:numId w:val="1022"/>
          <w:ilvl w:val="0"/>
        </w:numPr>
      </w:pPr>
      <w:r>
        <w:t xml:space="preserve">Хороша термостійкість і надійність — придатний для польових умов.</w:t>
      </w:r>
    </w:p>
    <w:p>
      <w:pPr>
        <w:pStyle w:val="FirstParagraph"/>
      </w:pPr>
      <w:r>
        <w:t xml:space="preserve">Недоліки:</w:t>
      </w:r>
    </w:p>
    <w:p>
      <w:pPr>
        <w:pStyle w:val="Compact"/>
        <w:numPr>
          <w:numId w:val="1023"/>
          <w:ilvl w:val="0"/>
        </w:numPr>
      </w:pPr>
      <w:r>
        <w:t xml:space="preserve">Не настільки добре підтримується спільнотою, як Raspberry Pi.</w:t>
      </w:r>
    </w:p>
    <w:p>
      <w:pPr>
        <w:pStyle w:val="Compact"/>
        <w:numPr>
          <w:numId w:val="1023"/>
          <w:ilvl w:val="0"/>
        </w:numPr>
      </w:pPr>
      <w:r>
        <w:t xml:space="preserve">Відсутність офіційної підтримки деяких популярних дистрибутивів Linux.</w:t>
      </w:r>
    </w:p>
    <w:p>
      <w:pPr>
        <w:pStyle w:val="Compact"/>
        <w:numPr>
          <w:numId w:val="1023"/>
          <w:ilvl w:val="0"/>
        </w:numPr>
      </w:pPr>
      <w:r>
        <w:t xml:space="preserve">Деякі користувачі відзначають нестабільність програмного забезпечення.</w:t>
      </w:r>
    </w:p>
    <w:p>
      <w:pPr>
        <w:pStyle w:val="FirstParagraph"/>
      </w:pPr>
      <w:r>
        <w:t xml:space="preserve">Висновок:</w:t>
      </w:r>
    </w:p>
    <w:p>
      <w:pPr>
        <w:pStyle w:val="BodyText"/>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2"/>
      </w:pPr>
      <w:bookmarkStart w:id="35" w:name="материнська-плата"/>
      <w:r>
        <w:t xml:space="preserve">Материнська плата</w:t>
      </w:r>
      <w:bookmarkEnd w:id="35"/>
    </w:p>
    <w:p>
      <w:pPr>
        <w:pStyle w:val="Heading3"/>
      </w:pPr>
      <w:bookmarkStart w:id="36" w:name="compute-module-4-io-board5"/>
      <w:r>
        <w:t xml:space="preserve">Compute Module 4 IO Board[5]</w:t>
      </w:r>
      <w:bookmarkEnd w:id="36"/>
    </w:p>
    <w:p>
      <w:pPr>
        <w:pStyle w:val="CaptionedFigure"/>
      </w:pPr>
      <w:r>
        <w:drawing>
          <wp:inline>
            <wp:extent cx="2879999" cy="1919999"/>
            <wp:effectExtent b="0" l="0" r="0" t="0"/>
            <wp:docPr descr="Рис 4.5. Compute Module 4 IO Board" title="" id="1" name="Picture"/>
            <a:graphic>
              <a:graphicData uri="http://schemas.openxmlformats.org/drawingml/2006/picture">
                <pic:pic>
                  <pic:nvPicPr>
                    <pic:cNvPr descr="/workspaces/Diplom/docs/word/imgs/image-3.png" id="0" name="Picture"/>
                    <pic:cNvPicPr>
                      <a:picLocks noChangeArrowheads="1" noChangeAspect="1"/>
                    </pic:cNvPicPr>
                  </pic:nvPicPr>
                  <pic:blipFill>
                    <a:blip r:embed="rId37"/>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4.5. Compute Module 4 IO Board</w:t>
      </w:r>
    </w:p>
    <w:p>
      <w:pPr>
        <w:pStyle w:val="BodyText"/>
      </w:pP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BodyText"/>
      </w:pPr>
      <w:r>
        <w:t xml:space="preserve">Переваги:</w:t>
      </w:r>
      <w:r>
        <w:t xml:space="preserve"> </w:t>
      </w:r>
      <w:r>
        <w:t xml:space="preserve">- Розширення можливостей: надає доступ до всіх основних інтерфейсів для підключення периферії.</w:t>
      </w:r>
      <w:r>
        <w:t xml:space="preserve"> </w:t>
      </w:r>
      <w:r>
        <w:t xml:space="preserve">- Інтерфейси для дисплеїв і камер: підтримує MIPI DSI для дисплеїв та MIPI CSI-2 для камер, що дозволяє створювати мультимедійні системи.</w:t>
      </w:r>
      <w:r>
        <w:t xml:space="preserve"> </w:t>
      </w:r>
      <w:r>
        <w:t xml:space="preserve">- Підтримка PoE: можливість живлення через Ethernet (PoE) спрощує монтаж і зменшує потребу в додаткових живильних кабелях.</w:t>
      </w:r>
    </w:p>
    <w:p>
      <w:pPr>
        <w:pStyle w:val="BodyText"/>
      </w:pPr>
      <w:r>
        <w:t xml:space="preserve">Недоліки:</w:t>
      </w:r>
      <w:r>
        <w:t xml:space="preserve"> </w:t>
      </w:r>
      <w:r>
        <w:t xml:space="preserve">- Потрібен додатковий обв’язок: вимагає підключення Compute Module 4, що збільшує складність розробки та інтеграції.</w:t>
      </w:r>
      <w:r>
        <w:t xml:space="preserve"> </w:t>
      </w:r>
      <w:r>
        <w:t xml:space="preserve">- Обмеження по кількості портів: деякі інтерфейси, такі як USB, обмежені в портах.</w:t>
      </w:r>
    </w:p>
    <w:p>
      <w:pPr>
        <w:pStyle w:val="Heading3"/>
      </w:pPr>
      <w:bookmarkStart w:id="38" w:name="waveshare-cm4-io-base-board-b6"/>
      <w:r>
        <w:t xml:space="preserve">Waveshare CM4 IO Base Board B[6]</w:t>
      </w:r>
      <w:bookmarkEnd w:id="38"/>
    </w:p>
    <w:p>
      <w:pPr>
        <w:pStyle w:val="CaptionedFigure"/>
      </w:pPr>
      <w:r>
        <w:drawing>
          <wp:inline>
            <wp:extent cx="2879999" cy="2159999"/>
            <wp:effectExtent b="0" l="0" r="0" t="0"/>
            <wp:docPr descr="Рис 4.6. Waveshare CM4 IO Base Board B" title="" id="1" name="Picture"/>
            <a:graphic>
              <a:graphicData uri="http://schemas.openxmlformats.org/drawingml/2006/picture">
                <pic:pic>
                  <pic:nvPicPr>
                    <pic:cNvPr descr="/workspaces/Diplom/docs/word/imgs/image-16.png" id="0" name="Picture"/>
                    <pic:cNvPicPr>
                      <a:picLocks noChangeArrowheads="1" noChangeAspect="1"/>
                    </pic:cNvPicPr>
                  </pic:nvPicPr>
                  <pic:blipFill>
                    <a:blip r:embed="rId39"/>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4.6. Waveshare CM4 IO Base Board B</w:t>
      </w:r>
    </w:p>
    <w:p>
      <w:pPr>
        <w:pStyle w:val="BodyText"/>
      </w:pPr>
      <w:r>
        <w:t xml:space="preserve">Ця плата розроблена компанією Waveshare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BodyText"/>
      </w:pPr>
      <w:r>
        <w:t xml:space="preserve">Переваги:</w:t>
      </w:r>
    </w:p>
    <w:p>
      <w:pPr>
        <w:pStyle w:val="Compact"/>
        <w:numPr>
          <w:numId w:val="1024"/>
          <w:ilvl w:val="0"/>
        </w:numPr>
      </w:pPr>
      <w:r>
        <w:t xml:space="preserve">Компактний розмір: зручно вбудовується у портативні пристрої, включаючи планшети.</w:t>
      </w:r>
    </w:p>
    <w:p>
      <w:pPr>
        <w:pStyle w:val="Compact"/>
        <w:numPr>
          <w:numId w:val="1024"/>
          <w:ilvl w:val="0"/>
        </w:numPr>
      </w:pPr>
      <w:r>
        <w:t xml:space="preserve">Повна підтримка CM4: має слот для eMMC-версій, слот microSD для Lite-версій.</w:t>
      </w:r>
    </w:p>
    <w:p>
      <w:pPr>
        <w:pStyle w:val="Compact"/>
        <w:numPr>
          <w:numId w:val="1024"/>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25"/>
          <w:ilvl w:val="0"/>
        </w:numPr>
      </w:pPr>
      <w:r>
        <w:t xml:space="preserve">Обмежені можливості розширення: відсутній PCIe слот.</w:t>
      </w:r>
    </w:p>
    <w:p>
      <w:pPr>
        <w:pStyle w:val="Compact"/>
        <w:numPr>
          <w:numId w:val="1025"/>
          <w:ilvl w:val="0"/>
        </w:numPr>
      </w:pPr>
      <w:r>
        <w:t xml:space="preserve">Відсутність PoE: не підтримується живлення через Ethernet.</w:t>
      </w:r>
    </w:p>
    <w:p>
      <w:pPr>
        <w:pStyle w:val="Heading3"/>
      </w:pPr>
      <w:bookmarkStart w:id="40" w:name="seeed-studio-recomputer-cm4-io-board7"/>
      <w:r>
        <w:t xml:space="preserve">Seeed Studio reComputer CM4 IO Board[7]</w:t>
      </w:r>
      <w:bookmarkEnd w:id="40"/>
    </w:p>
    <w:p>
      <w:pPr>
        <w:pStyle w:val="CaptionedFigure"/>
      </w:pPr>
      <w:r>
        <w:drawing>
          <wp:inline>
            <wp:extent cx="2879999" cy="2374399"/>
            <wp:effectExtent b="0" l="0" r="0" t="0"/>
            <wp:docPr descr="Рис 4.7. Seeed Studio reComputer CM4 IO Board" title="" id="1" name="Picture"/>
            <a:graphic>
              <a:graphicData uri="http://schemas.openxmlformats.org/drawingml/2006/picture">
                <pic:pic>
                  <pic:nvPicPr>
                    <pic:cNvPr descr="/workspaces/Diplom/docs/word/imgs/image-17.png" id="0" name="Picture"/>
                    <pic:cNvPicPr>
                      <a:picLocks noChangeArrowheads="1" noChangeAspect="1"/>
                    </pic:cNvPicPr>
                  </pic:nvPicPr>
                  <pic:blipFill>
                    <a:blip r:embed="rId41"/>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4.7. Seeed Studio reComputer CM4 IO Board</w:t>
      </w:r>
    </w:p>
    <w:p>
      <w:pPr>
        <w:pStyle w:val="BodyText"/>
      </w:pPr>
      <w:r>
        <w:t xml:space="preserve">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BodyText"/>
      </w:pPr>
      <w:r>
        <w:t xml:space="preserve">Переваги:</w:t>
      </w:r>
    </w:p>
    <w:p>
      <w:pPr>
        <w:pStyle w:val="Compact"/>
        <w:numPr>
          <w:numId w:val="1026"/>
          <w:ilvl w:val="0"/>
        </w:numPr>
      </w:pPr>
      <w:r>
        <w:t xml:space="preserve">Підтримка PCIe: дозволяє розширити функціональність через NVMe диски або інші модулі.</w:t>
      </w:r>
    </w:p>
    <w:p>
      <w:pPr>
        <w:pStyle w:val="Compact"/>
        <w:numPr>
          <w:numId w:val="1026"/>
          <w:ilvl w:val="0"/>
        </w:numPr>
      </w:pPr>
      <w:r>
        <w:t xml:space="preserve">Підтримка RTC: можливість точного відстеження часу без зовнішнього джерела.</w:t>
      </w:r>
    </w:p>
    <w:p>
      <w:pPr>
        <w:pStyle w:val="Compact"/>
        <w:numPr>
          <w:numId w:val="1026"/>
          <w:ilvl w:val="0"/>
        </w:numPr>
      </w:pPr>
      <w:r>
        <w:t xml:space="preserve">Гарна якість збірки та розведення.</w:t>
      </w:r>
    </w:p>
    <w:p>
      <w:pPr>
        <w:pStyle w:val="FirstParagraph"/>
      </w:pPr>
      <w:r>
        <w:t xml:space="preserve">Недоліки:</w:t>
      </w:r>
    </w:p>
    <w:p>
      <w:pPr>
        <w:pStyle w:val="Compact"/>
        <w:numPr>
          <w:numId w:val="1027"/>
          <w:ilvl w:val="0"/>
        </w:numPr>
      </w:pPr>
      <w:r>
        <w:t xml:space="preserve">Трохи більші габарити — не ідеально для тонких планшетів.</w:t>
      </w:r>
    </w:p>
    <w:p>
      <w:pPr>
        <w:pStyle w:val="Compact"/>
        <w:numPr>
          <w:numId w:val="1027"/>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 таких як планшети, мультимедійні станції чи автоматизовані контролери.</w:t>
      </w:r>
    </w:p>
    <w:p>
      <w:pPr>
        <w:pStyle w:val="Heading2"/>
      </w:pPr>
      <w:bookmarkStart w:id="42" w:name="дисплей"/>
      <w:r>
        <w:t xml:space="preserve">Дисплей</w:t>
      </w:r>
      <w:bookmarkEnd w:id="42"/>
    </w:p>
    <w:p>
      <w:pPr>
        <w:pStyle w:val="Heading3"/>
      </w:pPr>
      <w:bookmarkStart w:id="43" w:name="X12fb70f812e6dbc943ebd5285014b8356e0fb90"/>
      <w:r>
        <w:t xml:space="preserve">Сенсорний дисплей IBM Lenovo Wacom 12.1in XGA LCD Touch Screen[9]</w:t>
      </w:r>
      <w:bookmarkEnd w:id="43"/>
    </w:p>
    <w:p>
      <w:pPr>
        <w:pStyle w:val="CaptionedFigure"/>
      </w:pPr>
      <w:r>
        <w:drawing>
          <wp:inline>
            <wp:extent cx="2879999" cy="2482060"/>
            <wp:effectExtent b="0" l="0" r="0" t="0"/>
            <wp:docPr descr="Рис 4.9. IBM Lenovo Wacom 12.1in XGA LCD Touch Screen" title="" id="1" name="Picture"/>
            <a:graphic>
              <a:graphicData uri="http://schemas.openxmlformats.org/drawingml/2006/picture">
                <pic:pic>
                  <pic:nvPicPr>
                    <pic:cNvPr descr="/workspaces/Diplom/docs/word/imgs/image-2.png" id="0" name="Picture"/>
                    <pic:cNvPicPr>
                      <a:picLocks noChangeArrowheads="1" noChangeAspect="1"/>
                    </pic:cNvPicPr>
                  </pic:nvPicPr>
                  <pic:blipFill>
                    <a:blip r:embed="rId44"/>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4.9. IBM Lenovo Wacom 12.1in XGA LCD Touch Screen</w:t>
      </w:r>
    </w:p>
    <w:p>
      <w:pPr>
        <w:pStyle w:val="BodyText"/>
      </w:pP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BodyText"/>
      </w:pPr>
      <w:r>
        <w:t xml:space="preserve">Переваги:</w:t>
      </w:r>
      <w:r>
        <w:t xml:space="preserve"> </w:t>
      </w:r>
      <w:r>
        <w:t xml:space="preserve">- Сенсорне введення: підтримує ввід як пальцем, так і стилусом, що є важливим для інтерактивних додатків.</w:t>
      </w:r>
      <w:r>
        <w:t xml:space="preserve"> </w:t>
      </w:r>
      <w:r>
        <w:t xml:space="preserve">- Висока точність: точність введення за допомогою стилуса дозволяє використовувати дисплей у складних робочих умовах.</w:t>
      </w:r>
      <w:r>
        <w:t xml:space="preserve"> </w:t>
      </w:r>
      <w:r>
        <w:t xml:space="preserve">- Компактність і зручність: зручний розмір для портативних рішень.</w:t>
      </w:r>
    </w:p>
    <w:p>
      <w:pPr>
        <w:pStyle w:val="BodyText"/>
      </w:pPr>
      <w:r>
        <w:t xml:space="preserve">Недоліки:</w:t>
      </w:r>
      <w:r>
        <w:t xml:space="preserve"> </w:t>
      </w:r>
      <w:r>
        <w:t xml:space="preserve">- Малий розмір екрана: може бути недостатньо великим для відображення складних графічних інтерфейсів.</w:t>
      </w:r>
      <w:r>
        <w:t xml:space="preserve"> </w:t>
      </w:r>
      <w:r>
        <w:t xml:space="preserve">- Вартість: дисплей високої якості може бути дорожчим порівняно з іншими дисплеями.</w:t>
      </w:r>
    </w:p>
    <w:p>
      <w:pPr>
        <w:pStyle w:val="Heading3"/>
      </w:pPr>
      <w:bookmarkStart w:id="45" w:name="Xd599500e4eadeab389f81fbd2785e347d8af8ec"/>
      <w:r>
        <w:t xml:space="preserve">Waveshare 10.1" HDMI LCD with Capacitive Touch[10]</w:t>
      </w:r>
      <w:bookmarkEnd w:id="45"/>
    </w:p>
    <w:p>
      <w:pPr>
        <w:pStyle w:val="CaptionedFigure"/>
      </w:pPr>
      <w:r>
        <w:drawing>
          <wp:inline>
            <wp:extent cx="2879999" cy="3165882"/>
            <wp:effectExtent b="0" l="0" r="0" t="0"/>
            <wp:docPr descr="Рис 4.10. Waveshare 10.1 HDMI LCD" title="" id="1" name="Picture"/>
            <a:graphic>
              <a:graphicData uri="http://schemas.openxmlformats.org/drawingml/2006/picture">
                <pic:pic>
                  <pic:nvPicPr>
                    <pic:cNvPr descr="/workspaces/Diplom/docs/word/imgs/image-19.png" id="0" name="Picture"/>
                    <pic:cNvPicPr>
                      <a:picLocks noChangeArrowheads="1" noChangeAspect="1"/>
                    </pic:cNvPicPr>
                  </pic:nvPicPr>
                  <pic:blipFill>
                    <a:blip r:embed="rId46"/>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 4.10. Waveshare 10.1 HDMI LCD</w:t>
      </w:r>
    </w:p>
    <w:p>
      <w:pPr>
        <w:pStyle w:val="BodyText"/>
      </w:pPr>
      <w:r>
        <w:t xml:space="preserve">Цей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BodyText"/>
      </w:pPr>
      <w:r>
        <w:t xml:space="preserve">Переваги:</w:t>
      </w:r>
    </w:p>
    <w:p>
      <w:pPr>
        <w:pStyle w:val="Compact"/>
        <w:numPr>
          <w:numId w:val="1028"/>
          <w:ilvl w:val="0"/>
        </w:numPr>
      </w:pPr>
      <w:r>
        <w:t xml:space="preserve">Вища роздільна здатність, ніж XGA — зручніше для сучасних UI.</w:t>
      </w:r>
    </w:p>
    <w:p>
      <w:pPr>
        <w:pStyle w:val="Compact"/>
        <w:numPr>
          <w:numId w:val="1028"/>
          <w:ilvl w:val="0"/>
        </w:numPr>
      </w:pPr>
      <w:r>
        <w:t xml:space="preserve">Ємнісний multitouch: підтримка до 10 торкань, плавна взаємодія.</w:t>
      </w:r>
    </w:p>
    <w:p>
      <w:pPr>
        <w:pStyle w:val="Compact"/>
        <w:numPr>
          <w:numId w:val="1028"/>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29"/>
          <w:ilvl w:val="0"/>
        </w:numPr>
      </w:pPr>
      <w:r>
        <w:t xml:space="preserve">Не підтримує стилус з точністю Wacom.</w:t>
      </w:r>
    </w:p>
    <w:p>
      <w:pPr>
        <w:pStyle w:val="Compact"/>
        <w:numPr>
          <w:numId w:val="1029"/>
          <w:ilvl w:val="0"/>
        </w:numPr>
      </w:pPr>
      <w:r>
        <w:t xml:space="preserve">Не має MIPI-інтерфейсу — потребує HDMI, що не завжди зручно в планшетах.</w:t>
      </w:r>
    </w:p>
    <w:p>
      <w:pPr>
        <w:pStyle w:val="Heading3"/>
      </w:pPr>
      <w:bookmarkStart w:id="47" w:name="X6f844d7befd84c411473d1ad59b4ac6ea6135a2"/>
      <w:r>
        <w:t xml:space="preserve">Official Raspberry Pi 7" Touchscreen Display[11]</w:t>
      </w:r>
      <w:bookmarkEnd w:id="47"/>
    </w:p>
    <w:p>
      <w:pPr>
        <w:pStyle w:val="CaptionedFigure"/>
      </w:pPr>
      <w:r>
        <w:drawing>
          <wp:inline>
            <wp:extent cx="2879999" cy="2000536"/>
            <wp:effectExtent b="0" l="0" r="0" t="0"/>
            <wp:docPr descr="Рис 4.11. Raspberry Pi 7 Touchscreen" title="" id="1" name="Picture"/>
            <a:graphic>
              <a:graphicData uri="http://schemas.openxmlformats.org/drawingml/2006/picture">
                <pic:pic>
                  <pic:nvPicPr>
                    <pic:cNvPr descr="/workspaces/Diplom/docs/word/imgs/image-20.png" id="0" name="Picture"/>
                    <pic:cNvPicPr>
                      <a:picLocks noChangeArrowheads="1" noChangeAspect="1"/>
                    </pic:cNvPicPr>
                  </pic:nvPicPr>
                  <pic:blipFill>
                    <a:blip r:embed="rId48"/>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4.11. Raspberry Pi 7 Touchscreen</w:t>
      </w:r>
    </w:p>
    <w:p>
      <w:pPr>
        <w:pStyle w:val="BodyText"/>
      </w:pPr>
      <w:r>
        <w:t xml:space="preserve">Офіційний 7-дюймовий дисплей для Raspberry Pi 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BodyText"/>
      </w:pPr>
      <w:r>
        <w:t xml:space="preserve">Переваги:</w:t>
      </w:r>
    </w:p>
    <w:p>
      <w:pPr>
        <w:pStyle w:val="Compact"/>
        <w:numPr>
          <w:numId w:val="1030"/>
          <w:ilvl w:val="0"/>
        </w:numPr>
      </w:pPr>
      <w:r>
        <w:t xml:space="preserve">DSI-підключення: не займає HDMI, що залишає порт для додаткового дисплея або інших задач.</w:t>
      </w:r>
    </w:p>
    <w:p>
      <w:pPr>
        <w:pStyle w:val="Compact"/>
        <w:numPr>
          <w:numId w:val="1030"/>
          <w:ilvl w:val="0"/>
        </w:numPr>
      </w:pPr>
      <w:r>
        <w:t xml:space="preserve">Компактний: ідеально підходить для невеликих корпусів планшету.</w:t>
      </w:r>
    </w:p>
    <w:p>
      <w:pPr>
        <w:pStyle w:val="Compact"/>
        <w:numPr>
          <w:numId w:val="1030"/>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31"/>
          <w:ilvl w:val="0"/>
        </w:numPr>
      </w:pPr>
      <w:r>
        <w:t xml:space="preserve">Низька роздільна здатність (800x480) — обмеження при роботі з великими UI.</w:t>
      </w:r>
    </w:p>
    <w:p>
      <w:pPr>
        <w:pStyle w:val="Compact"/>
        <w:numPr>
          <w:numId w:val="1031"/>
          <w:ilvl w:val="0"/>
        </w:numPr>
      </w:pPr>
      <w:r>
        <w:t xml:space="preserve">Малий розмір — не завжди зручно для складних інтерфейсів.</w:t>
      </w:r>
    </w:p>
    <w:p>
      <w:pPr>
        <w:pStyle w:val="FirstParagraph"/>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2"/>
      </w:pPr>
      <w:bookmarkStart w:id="49" w:name="пристрій-захоплення-радіосигналу"/>
      <w:r>
        <w:t xml:space="preserve">Пристрій захоплення радіосигналу</w:t>
      </w:r>
      <w:bookmarkEnd w:id="49"/>
    </w:p>
    <w:p>
      <w:pPr>
        <w:pStyle w:val="Heading3"/>
      </w:pPr>
      <w:bookmarkStart w:id="50" w:name="hackrf-one13"/>
      <w:r>
        <w:t xml:space="preserve">HackRF-One[13]</w:t>
      </w:r>
      <w:bookmarkEnd w:id="50"/>
    </w:p>
    <w:p>
      <w:pPr>
        <w:pStyle w:val="CaptionedFigure"/>
      </w:pPr>
      <w:r>
        <w:drawing>
          <wp:inline>
            <wp:extent cx="2879999" cy="1639199"/>
            <wp:effectExtent b="0" l="0" r="0" t="0"/>
            <wp:docPr descr="Рис 4.13. HackRF-One" title="" id="1" name="Picture"/>
            <a:graphic>
              <a:graphicData uri="http://schemas.openxmlformats.org/drawingml/2006/picture">
                <pic:pic>
                  <pic:nvPicPr>
                    <pic:cNvPr descr="/workspaces/Diplom/docs/word/imgs/image-1.png" id="0" name="Picture"/>
                    <pic:cNvPicPr>
                      <a:picLocks noChangeArrowheads="1" noChangeAspect="1"/>
                    </pic:cNvPicPr>
                  </pic:nvPicPr>
                  <pic:blipFill>
                    <a:blip r:embed="rId51"/>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4.13. HackRF-One</w:t>
      </w:r>
    </w:p>
    <w:p>
      <w:pPr>
        <w:pStyle w:val="BodyText"/>
      </w:pPr>
      <w:r>
        <w:t xml:space="preserve">HackRF-One —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BodyText"/>
      </w:pPr>
      <w:r>
        <w:t xml:space="preserve">Переваги:</w:t>
      </w:r>
      <w:r>
        <w:t xml:space="preserve"> </w:t>
      </w:r>
      <w:r>
        <w:t xml:space="preserve">- Широкий діапазон частот: підтримка від 1 MHz до 6 GHz дозволяє працювати з практично всіма радіочастотними спектрами.</w:t>
      </w:r>
      <w:r>
        <w:t xml:space="preserve"> </w:t>
      </w:r>
      <w:r>
        <w:t xml:space="preserve">- Програмованість: можливість налаштовувати частоти і параметри роботи за допомогою відкритого програмного забезпечення.</w:t>
      </w:r>
      <w:r>
        <w:t xml:space="preserve"> </w:t>
      </w:r>
      <w:r>
        <w:t xml:space="preserve">- Мобільність: HackRF-One має компактний розмір, що дозволяє використовувати його у польових умовах.</w:t>
      </w:r>
    </w:p>
    <w:p>
      <w:pPr>
        <w:pStyle w:val="BodyText"/>
      </w:pPr>
      <w:r>
        <w:t xml:space="preserve">Недоліки:</w:t>
      </w:r>
      <w:r>
        <w:t xml:space="preserve"> </w:t>
      </w:r>
      <w:r>
        <w:t xml:space="preserve">- Потребує спеціалізованих знань: використання потребує знань у галузі радіоелектроніки та програмування.</w:t>
      </w:r>
      <w:r>
        <w:t xml:space="preserve"> </w:t>
      </w:r>
      <w:r>
        <w:t xml:space="preserve">- Обмежена потужність: HackRF-One не підходить для високоякісних і далекобійних передавальних пристроїв.</w:t>
      </w:r>
    </w:p>
    <w:p>
      <w:pPr>
        <w:pStyle w:val="Heading3"/>
      </w:pPr>
      <w:bookmarkStart w:id="52" w:name="rtl-sdr-v314"/>
      <w:r>
        <w:t xml:space="preserve">RTL-SDR v3[14]</w:t>
      </w:r>
      <w:bookmarkEnd w:id="52"/>
    </w:p>
    <w:p>
      <w:pPr>
        <w:pStyle w:val="CaptionedFigure"/>
      </w:pPr>
      <w:r>
        <w:drawing>
          <wp:inline>
            <wp:extent cx="2879999" cy="2875435"/>
            <wp:effectExtent b="0" l="0" r="0" t="0"/>
            <wp:docPr descr="Рис 4.14. RTL-SDR v3" title="" id="1" name="Picture"/>
            <a:graphic>
              <a:graphicData uri="http://schemas.openxmlformats.org/drawingml/2006/picture">
                <pic:pic>
                  <pic:nvPicPr>
                    <pic:cNvPr descr="/workspaces/Diplom/docs/word/imgs/image-22.png" id="0" name="Picture"/>
                    <pic:cNvPicPr>
                      <a:picLocks noChangeArrowheads="1" noChangeAspect="1"/>
                    </pic:cNvPicPr>
                  </pic:nvPicPr>
                  <pic:blipFill>
                    <a:blip r:embed="rId53"/>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4.14. RTL-SDR v3</w:t>
      </w:r>
    </w:p>
    <w:p>
      <w:pPr>
        <w:pStyle w:val="BodyText"/>
      </w:pPr>
      <w:r>
        <w:t xml:space="preserve">RTL-SDR —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BodyText"/>
      </w:pPr>
      <w:r>
        <w:t xml:space="preserve">Переваги:</w:t>
      </w:r>
    </w:p>
    <w:p>
      <w:pPr>
        <w:pStyle w:val="Compact"/>
        <w:numPr>
          <w:numId w:val="1032"/>
          <w:ilvl w:val="0"/>
        </w:numPr>
      </w:pPr>
      <w:r>
        <w:t xml:space="preserve">Дуже низька вартість — ідеально підходить для початківців.</w:t>
      </w:r>
    </w:p>
    <w:p>
      <w:pPr>
        <w:pStyle w:val="Compact"/>
        <w:numPr>
          <w:numId w:val="1032"/>
          <w:ilvl w:val="0"/>
        </w:numPr>
      </w:pPr>
      <w:r>
        <w:t xml:space="preserve">Покриває частоти від 500 kHz (через модифікацію) до 1.7 GHz.</w:t>
      </w:r>
    </w:p>
    <w:p>
      <w:pPr>
        <w:pStyle w:val="Compact"/>
        <w:numPr>
          <w:numId w:val="1032"/>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33"/>
          <w:ilvl w:val="0"/>
        </w:numPr>
      </w:pPr>
      <w:r>
        <w:t xml:space="preserve">Тільки приймач — неможливо передавати сигнали.</w:t>
      </w:r>
    </w:p>
    <w:p>
      <w:pPr>
        <w:pStyle w:val="Compact"/>
        <w:numPr>
          <w:numId w:val="1033"/>
          <w:ilvl w:val="0"/>
        </w:numPr>
      </w:pPr>
      <w:r>
        <w:t xml:space="preserve">Вужчий діапазон частот порівняно з HackRF.</w:t>
      </w:r>
    </w:p>
    <w:p>
      <w:pPr>
        <w:pStyle w:val="Compact"/>
        <w:numPr>
          <w:numId w:val="1033"/>
          <w:ilvl w:val="0"/>
        </w:numPr>
      </w:pPr>
      <w:r>
        <w:t xml:space="preserve">Нижча точність та динамічний діапазон.</w:t>
      </w:r>
    </w:p>
    <w:p>
      <w:pPr>
        <w:pStyle w:val="Heading3"/>
      </w:pPr>
      <w:bookmarkStart w:id="54" w:name="limesdr-mini-v215"/>
      <w:r>
        <w:t xml:space="preserve">LimeSDR Mini v2[15]</w:t>
      </w:r>
      <w:bookmarkEnd w:id="54"/>
    </w:p>
    <w:p>
      <w:pPr>
        <w:pStyle w:val="CaptionedFigure"/>
      </w:pPr>
      <w:r>
        <w:drawing>
          <wp:inline>
            <wp:extent cx="2879999" cy="2879999"/>
            <wp:effectExtent b="0" l="0" r="0" t="0"/>
            <wp:docPr descr="Рис 4.15. LimeSDR Mini" title="" id="1" name="Picture"/>
            <a:graphic>
              <a:graphicData uri="http://schemas.openxmlformats.org/drawingml/2006/picture">
                <pic:pic>
                  <pic:nvPicPr>
                    <pic:cNvPr descr="/workspaces/Diplom/docs/word/imgs/image-23.png" id="0" name="Picture"/>
                    <pic:cNvPicPr>
                      <a:picLocks noChangeArrowheads="1" noChangeAspect="1"/>
                    </pic:cNvPicPr>
                  </pic:nvPicPr>
                  <pic:blipFill>
                    <a:blip r:embed="rId55"/>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4.15. LimeSDR Mini</w:t>
      </w:r>
    </w:p>
    <w:p>
      <w:pPr>
        <w:pStyle w:val="BodyText"/>
      </w:pPr>
      <w:r>
        <w:t xml:space="preserve">LimeSDR Mini —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BodyText"/>
      </w:pPr>
      <w:r>
        <w:t xml:space="preserve">Переваги:</w:t>
      </w:r>
    </w:p>
    <w:p>
      <w:pPr>
        <w:pStyle w:val="Compact"/>
        <w:numPr>
          <w:numId w:val="1034"/>
          <w:ilvl w:val="0"/>
        </w:numPr>
      </w:pPr>
      <w:r>
        <w:t xml:space="preserve">Повноцінна підтримка TX/RX.</w:t>
      </w:r>
    </w:p>
    <w:p>
      <w:pPr>
        <w:pStyle w:val="Compact"/>
        <w:numPr>
          <w:numId w:val="1034"/>
          <w:ilvl w:val="0"/>
        </w:numPr>
      </w:pPr>
      <w:r>
        <w:t xml:space="preserve">Вища якість сигналу, ніж у HackRF, особливо при цифровій модуляції.</w:t>
      </w:r>
    </w:p>
    <w:p>
      <w:pPr>
        <w:pStyle w:val="Compact"/>
        <w:numPr>
          <w:numId w:val="1034"/>
          <w:ilvl w:val="0"/>
        </w:numPr>
      </w:pPr>
      <w:r>
        <w:t xml:space="preserve">Відкрите ПЗ та активна спільнота.</w:t>
      </w:r>
    </w:p>
    <w:p>
      <w:pPr>
        <w:pStyle w:val="FirstParagraph"/>
      </w:pPr>
      <w:r>
        <w:t xml:space="preserve">Недоліки:</w:t>
      </w:r>
    </w:p>
    <w:p>
      <w:pPr>
        <w:pStyle w:val="Compact"/>
        <w:numPr>
          <w:numId w:val="1035"/>
          <w:ilvl w:val="0"/>
        </w:numPr>
      </w:pPr>
      <w:r>
        <w:t xml:space="preserve">Вужчий частотний діапазон: до 3.5 GHz проти 6 GHz у HackRF-One.</w:t>
      </w:r>
    </w:p>
    <w:p>
      <w:pPr>
        <w:pStyle w:val="Compact"/>
        <w:numPr>
          <w:numId w:val="1035"/>
          <w:ilvl w:val="0"/>
        </w:numPr>
      </w:pPr>
      <w:r>
        <w:t xml:space="preserve">Дорожчий, ніж RTL-SDR, і трохи складніший у використанні.</w:t>
      </w:r>
      <w:r>
        <w:t xml:space="preserve"> </w:t>
      </w:r>
    </w:p>
    <w:p>
      <w:pPr>
        <w:pStyle w:val="FirstParagraph"/>
      </w:pPr>
      <w:r>
        <w:t xml:space="preserve">Висновок</w:t>
      </w:r>
    </w:p>
    <w:p>
      <w:pPr>
        <w:pStyle w:val="BodyText"/>
      </w:pPr>
      <w:r>
        <w:t xml:space="preserve">HackRF-One — це оптимальний баланс між функціональністю, мобільністю та відкритістю платформи. Він підтримує як прийом, так і передачу сигналів у найширшому частотному діапазоні (1 MHz – 6 GHz), що дозволяє працювати з більшістю типів радіозв’язку: GSM, LTE, LoRa, Wi-Fi, Bluetooth, GPS, супутниковий зв’язок та інше. Його компактність і USB-підключення роблять його зручним для мобільного використання, а широка підтримка в спільноті забезпечує легке навчання та розгортання. У контексті польових умов і потреб DIY-планшету, HackRF-One забезпечує універсальність без складного налаштування або надлишкової вартості, тому він залишається найкращим варіантом.</w:t>
      </w:r>
    </w:p>
    <w:p>
      <w:pPr>
        <w:pStyle w:val="Heading2"/>
      </w:pPr>
      <w:bookmarkStart w:id="56" w:name="X0dc0ad12ea6cecc93483493e26cadc183f4b619"/>
      <w:r>
        <w:t xml:space="preserve">Пристрій захоплення аналогового відеосигналу</w:t>
      </w:r>
      <w:bookmarkEnd w:id="56"/>
    </w:p>
    <w:p>
      <w:pPr>
        <w:pStyle w:val="Heading3"/>
      </w:pPr>
      <w:bookmarkStart w:id="57" w:name="usb-карта-відеозахоплення-lux-easycap"/>
      <w:r>
        <w:t xml:space="preserve">USB карта відеозахоплення LUX EasyCap</w:t>
      </w:r>
      <w:bookmarkEnd w:id="57"/>
    </w:p>
    <w:p>
      <w:pPr>
        <w:pStyle w:val="CaptionedFigure"/>
      </w:pPr>
      <w:r>
        <w:drawing>
          <wp:inline>
            <wp:extent cx="2879999" cy="2879999"/>
            <wp:effectExtent b="0" l="0" r="0" t="0"/>
            <wp:docPr descr="Рис 4.17. USB карта відеозахоплення LUX EasyCap" title="" id="1" name="Picture"/>
            <a:graphic>
              <a:graphicData uri="http://schemas.openxmlformats.org/drawingml/2006/picture">
                <pic:pic>
                  <pic:nvPicPr>
                    <pic:cNvPr descr="/workspaces/Diplom/docs/word/imgs/image.png" id="0" name="Picture"/>
                    <pic:cNvPicPr>
                      <a:picLocks noChangeArrowheads="1" noChangeAspect="1"/>
                    </pic:cNvPicPr>
                  </pic:nvPicPr>
                  <pic:blipFill>
                    <a:blip r:embed="rId58"/>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4.17. USB карта відеозахоплення LUX EasyCap</w:t>
      </w:r>
    </w:p>
    <w:p>
      <w:pPr>
        <w:pStyle w:val="BodyText"/>
      </w:pPr>
      <w:r>
        <w:t xml:space="preserve">EasyCap — це бюджетний USB-адаптер для захоплення відеосигналу з аналогових джерел, таких як камери, DVD-плеєри чи ігрові консолі. Він підтримує передачу відео і аудіо через USB, що робить його універсальним рішенням для запису відео та моніторингу.</w:t>
      </w:r>
    </w:p>
    <w:p>
      <w:pPr>
        <w:pStyle w:val="BodyText"/>
      </w:pPr>
      <w:r>
        <w:t xml:space="preserve">Переваги:</w:t>
      </w:r>
      <w:r>
        <w:t xml:space="preserve"> </w:t>
      </w:r>
      <w:r>
        <w:t xml:space="preserve">- Низька ціна: один із найекономніших варіантів для відеозахоплення.</w:t>
      </w:r>
      <w:r>
        <w:t xml:space="preserve"> </w:t>
      </w:r>
      <w:r>
        <w:t xml:space="preserve">- Легкість у використанні: підключається через USB і сумісний з більшістю операційних систем.</w:t>
      </w:r>
      <w:r>
        <w:t xml:space="preserve"> </w:t>
      </w:r>
      <w:r>
        <w:t xml:space="preserve">- Універсальність: можна використовувати з різними аналоговими джерелами відео.</w:t>
      </w:r>
    </w:p>
    <w:p>
      <w:pPr>
        <w:pStyle w:val="BodyText"/>
      </w:pPr>
      <w:r>
        <w:t xml:space="preserve">Недоліки:</w:t>
      </w:r>
      <w:r>
        <w:t xml:space="preserve"> </w:t>
      </w:r>
      <w:r>
        <w:t xml:space="preserve">- Обмеження якості: відео може бути обмежене в роздільній здатності та якості порівняно з сучасними цифровими рішеннями.</w:t>
      </w:r>
    </w:p>
    <w:p>
      <w:pPr>
        <w:pStyle w:val="Heading3"/>
      </w:pPr>
      <w:bookmarkStart w:id="59" w:name="digitnow-usb-2.0-video-capture-card17"/>
      <w:r>
        <w:t xml:space="preserve">Digitnow USB 2.0 Video Capture Card[17]</w:t>
      </w:r>
      <w:bookmarkEnd w:id="59"/>
    </w:p>
    <w:p>
      <w:pPr>
        <w:pStyle w:val="FirstParagraph"/>
      </w:pPr>
      <w:r>
        <w:t xml:space="preserve">Цей пристрій є повним аналогом EasyCap, але має покращений чипсет і часто постачається з власним ПЗ для захоплення відео. Призначений для роботи з аналоговими джерелами через композитні та S-Video входи.</w:t>
      </w:r>
    </w:p>
    <w:p>
      <w:pPr>
        <w:pStyle w:val="BodyText"/>
      </w:pPr>
      <w:r>
        <w:t xml:space="preserve">Переваги:</w:t>
      </w:r>
    </w:p>
    <w:p>
      <w:pPr>
        <w:pStyle w:val="Compact"/>
        <w:numPr>
          <w:numId w:val="1036"/>
          <w:ilvl w:val="0"/>
        </w:numPr>
      </w:pPr>
      <w:r>
        <w:t xml:space="preserve">Покращена сумісність з Windows 10 і 11.</w:t>
      </w:r>
    </w:p>
    <w:p>
      <w:pPr>
        <w:pStyle w:val="Compact"/>
        <w:numPr>
          <w:numId w:val="1036"/>
          <w:ilvl w:val="0"/>
        </w:numPr>
      </w:pPr>
      <w:r>
        <w:t xml:space="preserve">Часто має краще ПЗ для редагування/запису відео в комплекті.</w:t>
      </w:r>
    </w:p>
    <w:p>
      <w:pPr>
        <w:pStyle w:val="Compact"/>
        <w:numPr>
          <w:numId w:val="1036"/>
          <w:ilvl w:val="0"/>
        </w:numPr>
      </w:pPr>
      <w:r>
        <w:t xml:space="preserve">Легке підключення через USB.</w:t>
      </w:r>
    </w:p>
    <w:p>
      <w:pPr>
        <w:pStyle w:val="FirstParagraph"/>
      </w:pPr>
      <w:r>
        <w:t xml:space="preserve">Недоліки:</w:t>
      </w:r>
    </w:p>
    <w:p>
      <w:pPr>
        <w:pStyle w:val="Compact"/>
        <w:numPr>
          <w:numId w:val="1037"/>
          <w:ilvl w:val="0"/>
        </w:numPr>
      </w:pPr>
      <w:r>
        <w:t xml:space="preserve">Все ще обмежена якість відео (SD, 720x576 max).</w:t>
      </w:r>
    </w:p>
    <w:p>
      <w:pPr>
        <w:pStyle w:val="Compact"/>
        <w:numPr>
          <w:numId w:val="1037"/>
          <w:ilvl w:val="0"/>
        </w:numPr>
      </w:pPr>
      <w:r>
        <w:t xml:space="preserve">Більш висока ціна порівняно з EasyCap без суттєвих переваг.</w:t>
      </w:r>
    </w:p>
    <w:p>
      <w:pPr>
        <w:pStyle w:val="Heading2"/>
      </w:pPr>
      <w:bookmarkStart w:id="60" w:name="висновок"/>
      <w:r>
        <w:t xml:space="preserve">Висновок</w:t>
      </w:r>
      <w:bookmarkEnd w:id="60"/>
    </w:p>
    <w:p>
      <w:pPr>
        <w:pStyle w:val="FirstParagraph"/>
      </w:pPr>
      <w:r>
        <w:t xml:space="preserve">LUX EasyCap забезпечує оптимальне співвідношення ціни та функціональності для задач захоплення аналогового відео в DIY-проєкті. Попри скромну якість відео (яка характерна для всіх адаптерів цього класу), він легкий у використанні, доступний, сумісний з Linux/Windows, і не потребує складного налаштування. У контексті польового планшета, де важлива мобільність, економія енергії та простота, LUX EasyCap стає ідеальним бюджетним вибором для роботи з аналоговими камерами або відеосигналами.</w:t>
      </w:r>
    </w:p>
    <w:p>
      <w:pPr>
        <w:pStyle w:val="Heading2"/>
      </w:pPr>
      <w:bookmarkStart w:id="61" w:name="пристрій-збереження-данних"/>
      <w:r>
        <w:t xml:space="preserve">Пристрій збереження данних</w:t>
      </w:r>
      <w:bookmarkEnd w:id="61"/>
    </w:p>
    <w:p>
      <w:pPr>
        <w:pStyle w:val="Heading3"/>
      </w:pPr>
      <w:bookmarkStart w:id="62" w:name="Xc21e71c6ef2045b433a612c2b78fff52b6ab670"/>
      <w:r>
        <w:t xml:space="preserve">SSD диск Transcend MTS420S 240GB M.2 2242 SATAIII 3D NAND TLC[19]</w:t>
      </w:r>
      <w:bookmarkEnd w:id="62"/>
    </w:p>
    <w:p>
      <w:pPr>
        <w:pStyle w:val="CaptionedFigure"/>
      </w:pPr>
      <w:r>
        <w:drawing>
          <wp:inline>
            <wp:extent cx="2879999" cy="1479999"/>
            <wp:effectExtent b="0" l="0" r="0" t="0"/>
            <wp:docPr descr="Рис 4.19. SSD диск Transcend MTS420S" title="" id="1" name="Picture"/>
            <a:graphic>
              <a:graphicData uri="http://schemas.openxmlformats.org/drawingml/2006/picture">
                <pic:pic>
                  <pic:nvPicPr>
                    <pic:cNvPr descr="/workspaces/Diplom/docs/word/imgs/image-5.png" id="0" name="Picture"/>
                    <pic:cNvPicPr>
                      <a:picLocks noChangeArrowheads="1" noChangeAspect="1"/>
                    </pic:cNvPicPr>
                  </pic:nvPicPr>
                  <pic:blipFill>
                    <a:blip r:embed="rId63"/>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4.19. SSD диск Transcend MTS420S</w:t>
      </w:r>
    </w:p>
    <w:p>
      <w:pPr>
        <w:pStyle w:val="BodyText"/>
      </w:pPr>
      <w:r>
        <w:t xml:space="preserve">Цей SSD 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BodyText"/>
      </w:pPr>
      <w:r>
        <w:t xml:space="preserve">Переваги:</w:t>
      </w:r>
      <w:r>
        <w:t xml:space="preserve"> </w:t>
      </w:r>
      <w:r>
        <w:t xml:space="preserve">* Висока швидкість: забезпечує швидке завантаження та збереження даних.</w:t>
      </w:r>
      <w:r>
        <w:t xml:space="preserve"> </w:t>
      </w:r>
      <w:r>
        <w:t xml:space="preserve">* Надійність: 3D NAND пам’ять є більш стійкою до зносу, ніж традиційна 2D NAND.</w:t>
      </w:r>
      <w:r>
        <w:t xml:space="preserve"> </w:t>
      </w:r>
      <w:r>
        <w:t xml:space="preserve">* Енергоефективність: знижене споживання енергії в порівнянні з механічними жорсткими дисками.</w:t>
      </w:r>
    </w:p>
    <w:p>
      <w:pPr>
        <w:pStyle w:val="BodyText"/>
      </w:pPr>
      <w:r>
        <w:t xml:space="preserve">Недоліки:</w:t>
      </w:r>
      <w:r>
        <w:t xml:space="preserve"> </w:t>
      </w:r>
      <w:r>
        <w:t xml:space="preserve">* Ціна: хоча ціни на SSD знижуються, вони все ще дорожчі, ніж звичайні жорсткі диски.</w:t>
      </w:r>
      <w:r>
        <w:t xml:space="preserve"> </w:t>
      </w:r>
      <w:r>
        <w:t xml:space="preserve">* Обмежена ємність: хоча 240 ГБ — достатньо для стандартних задач, для великих даних знадобиться диск більшої ємності.</w:t>
      </w:r>
    </w:p>
    <w:p>
      <w:pPr>
        <w:pStyle w:val="Heading3"/>
      </w:pPr>
      <w:bookmarkStart w:id="64" w:name="kingspec-m.2-2242-sataiii-256gb"/>
      <w:r>
        <w:t xml:space="preserve">KingSpec M.2 2242 SATAIII 256GB</w:t>
      </w:r>
      <w:bookmarkEnd w:id="64"/>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38"/>
          <w:ilvl w:val="0"/>
        </w:numPr>
      </w:pPr>
      <w:r>
        <w:t xml:space="preserve">Вигідна ціна.</w:t>
      </w:r>
    </w:p>
    <w:p>
      <w:pPr>
        <w:pStyle w:val="Compact"/>
        <w:numPr>
          <w:numId w:val="1038"/>
          <w:ilvl w:val="0"/>
        </w:numPr>
      </w:pPr>
      <w:r>
        <w:t xml:space="preserve">Продуктивність на рівні більшості SATAIII SSD.</w:t>
      </w:r>
    </w:p>
    <w:p>
      <w:pPr>
        <w:pStyle w:val="Compact"/>
        <w:numPr>
          <w:numId w:val="1038"/>
          <w:ilvl w:val="0"/>
        </w:numPr>
      </w:pPr>
      <w:r>
        <w:t xml:space="preserve">Широка доступність на AliExpress та локальних ринках.</w:t>
      </w:r>
    </w:p>
    <w:p>
      <w:pPr>
        <w:pStyle w:val="FirstParagraph"/>
      </w:pPr>
      <w:r>
        <w:t xml:space="preserve">Недоліки:</w:t>
      </w:r>
    </w:p>
    <w:p>
      <w:pPr>
        <w:pStyle w:val="Compact"/>
        <w:numPr>
          <w:numId w:val="1039"/>
          <w:ilvl w:val="0"/>
        </w:numPr>
      </w:pPr>
      <w:r>
        <w:t xml:space="preserve">Менша надійність і тривалість служби у порівнянні з брендовими рішеннями.</w:t>
      </w:r>
    </w:p>
    <w:p>
      <w:pPr>
        <w:pStyle w:val="Compact"/>
        <w:numPr>
          <w:numId w:val="1039"/>
          <w:ilvl w:val="0"/>
        </w:numPr>
      </w:pPr>
      <w:r>
        <w:t xml:space="preserve">Часті варіації якості між партіями.</w:t>
      </w:r>
    </w:p>
    <w:p>
      <w:pPr>
        <w:pStyle w:val="Heading3"/>
      </w:pPr>
      <w:bookmarkStart w:id="65" w:name="adata-su650-m.2-2280-sataiii-240gb"/>
      <w:r>
        <w:t xml:space="preserve">ADATA SU650 M.2 2280 SATAIII 240GB</w:t>
      </w:r>
      <w:bookmarkEnd w:id="65"/>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40"/>
          <w:ilvl w:val="0"/>
        </w:numPr>
      </w:pPr>
      <w:r>
        <w:t xml:space="preserve">Стабільна якість і хороша підтримка бренду.</w:t>
      </w:r>
    </w:p>
    <w:p>
      <w:pPr>
        <w:pStyle w:val="Compact"/>
        <w:numPr>
          <w:numId w:val="1040"/>
          <w:ilvl w:val="0"/>
        </w:numPr>
      </w:pPr>
      <w:r>
        <w:t xml:space="preserve">Надійність в роботі навіть при підвищених навантаженнях.</w:t>
      </w:r>
    </w:p>
    <w:p>
      <w:pPr>
        <w:pStyle w:val="Compact"/>
        <w:numPr>
          <w:numId w:val="1040"/>
          <w:ilvl w:val="0"/>
        </w:numPr>
      </w:pPr>
      <w:r>
        <w:t xml:space="preserve">Добре підходить для Linux- або Android-платформ.</w:t>
      </w:r>
    </w:p>
    <w:p>
      <w:pPr>
        <w:pStyle w:val="FirstParagraph"/>
      </w:pPr>
      <w:r>
        <w:t xml:space="preserve">Недоліки:</w:t>
      </w:r>
    </w:p>
    <w:p>
      <w:pPr>
        <w:pStyle w:val="Compact"/>
        <w:numPr>
          <w:numId w:val="1041"/>
          <w:ilvl w:val="0"/>
        </w:numPr>
      </w:pPr>
      <w:r>
        <w:t xml:space="preserve">Форм-фактор 2280 — не підходить для компактних систем без адаптера.</w:t>
      </w:r>
    </w:p>
    <w:p>
      <w:pPr>
        <w:pStyle w:val="Compact"/>
        <w:numPr>
          <w:numId w:val="1041"/>
          <w:ilvl w:val="0"/>
        </w:numPr>
      </w:pPr>
      <w:r>
        <w:t xml:space="preserve">Немає високих швидкостей як у NVMe SSD.</w:t>
      </w:r>
    </w:p>
    <w:p>
      <w:pPr>
        <w:pStyle w:val="FirstParagraph"/>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2"/>
      </w:pPr>
      <w:bookmarkStart w:id="66" w:name="пристрій-геопозиціонування"/>
      <w:r>
        <w:t xml:space="preserve">Пристрій геопозиціонування</w:t>
      </w:r>
      <w:bookmarkEnd w:id="66"/>
    </w:p>
    <w:p>
      <w:pPr>
        <w:pStyle w:val="Heading3"/>
      </w:pPr>
      <w:bookmarkStart w:id="67" w:name="gps-модуль-neo-6m-v220"/>
      <w:r>
        <w:t xml:space="preserve">GPS модуль NEO-6M v2[20]</w:t>
      </w:r>
      <w:bookmarkEnd w:id="67"/>
    </w:p>
    <w:p>
      <w:pPr>
        <w:pStyle w:val="CaptionedFigure"/>
      </w:pPr>
      <w:r>
        <w:drawing>
          <wp:inline>
            <wp:extent cx="2879999" cy="2879999"/>
            <wp:effectExtent b="0" l="0" r="0" t="0"/>
            <wp:docPr descr="Рис 4.20. GPS модуль NEO-6M v2"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68"/>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4.20. GPS модуль NEO-6M v2</w:t>
      </w:r>
    </w:p>
    <w:p>
      <w:pPr>
        <w:pStyle w:val="BodyText"/>
      </w:pPr>
      <w:r>
        <w:t xml:space="preserve">GPS модуль u-blox NEO-6M 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BodyText"/>
      </w:pPr>
      <w:r>
        <w:t xml:space="preserve">Переваги:</w:t>
      </w:r>
      <w:r>
        <w:br w:type="textWrapping"/>
      </w:r>
      <w:r>
        <w:t xml:space="preserve">- Висока точність: забезпечує точність до кількох метрів, що ідеально підходить для геолокаційних задач.</w:t>
      </w:r>
      <w:r>
        <w:br w:type="textWrapping"/>
      </w:r>
      <w:r>
        <w:t xml:space="preserve">- Швидкий старт: підтримує функцію швидкого холодного та гарячого старту для швидкого визначення координат.</w:t>
      </w:r>
      <w:r>
        <w:br w:type="textWrapping"/>
      </w:r>
      <w:r>
        <w:t xml:space="preserve">- Низьке енергоспоживання: оптимізований для роботи в енергоефективних системах.</w:t>
      </w:r>
      <w:r>
        <w:br w:type="textWrapping"/>
      </w:r>
      <w:r>
        <w:t xml:space="preserve">- Широка сумісність: підтримує стандартні інтерфейси UART і I2C, що дозволяє легко інтегрувати модуль у різні системи.</w:t>
      </w:r>
    </w:p>
    <w:p>
      <w:pPr>
        <w:pStyle w:val="BodyText"/>
      </w:pPr>
      <w:r>
        <w:t xml:space="preserve">Недоліки:</w:t>
      </w:r>
      <w:r>
        <w:br w:type="textWrapping"/>
      </w:r>
      <w:r>
        <w:t xml:space="preserve">- Залежність від сигналу: потребує відкритого доступу до неба для отримання точних координат.</w:t>
      </w:r>
      <w:r>
        <w:br w:type="textWrapping"/>
      </w:r>
      <w:r>
        <w:t xml:space="preserve">- Додаткові антени: для покращення прийому сигналу може знадобитися зовнішня антена.</w:t>
      </w:r>
    </w:p>
    <w:p>
      <w:pPr>
        <w:pStyle w:val="Heading3"/>
      </w:pPr>
      <w:bookmarkStart w:id="69" w:name="u-blox-neo-m8n"/>
      <w:r>
        <w:t xml:space="preserve">u-blox NEO-M8N</w:t>
      </w:r>
      <w:bookmarkEnd w:id="69"/>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42"/>
          <w:ilvl w:val="0"/>
        </w:numPr>
      </w:pPr>
      <w:r>
        <w:t xml:space="preserve">Підтримка кількох GNSS систем.</w:t>
      </w:r>
    </w:p>
    <w:p>
      <w:pPr>
        <w:pStyle w:val="Compact"/>
        <w:numPr>
          <w:numId w:val="1042"/>
          <w:ilvl w:val="0"/>
        </w:numPr>
      </w:pPr>
      <w:r>
        <w:t xml:space="preserve">Вища точність і стабільність у міських або лісистих місцевостях.</w:t>
      </w:r>
    </w:p>
    <w:p>
      <w:pPr>
        <w:pStyle w:val="Compact"/>
        <w:numPr>
          <w:numId w:val="1042"/>
          <w:ilvl w:val="0"/>
        </w:numPr>
      </w:pPr>
      <w:r>
        <w:t xml:space="preserve">Висока швидкість оновлення (до 10 Гц).</w:t>
      </w:r>
    </w:p>
    <w:p>
      <w:pPr>
        <w:pStyle w:val="FirstParagraph"/>
      </w:pPr>
      <w:r>
        <w:t xml:space="preserve">Недоліки:</w:t>
      </w:r>
    </w:p>
    <w:p>
      <w:pPr>
        <w:pStyle w:val="Compact"/>
        <w:numPr>
          <w:numId w:val="1043"/>
          <w:ilvl w:val="0"/>
        </w:numPr>
      </w:pPr>
      <w:r>
        <w:t xml:space="preserve">Вища ціна.</w:t>
      </w:r>
    </w:p>
    <w:p>
      <w:pPr>
        <w:pStyle w:val="Compact"/>
        <w:numPr>
          <w:numId w:val="1043"/>
          <w:ilvl w:val="0"/>
        </w:numPr>
      </w:pPr>
      <w:r>
        <w:t xml:space="preserve">Потребує якіснішої антени для досягнення повної продуктивності.</w:t>
      </w:r>
    </w:p>
    <w:p>
      <w:pPr>
        <w:pStyle w:val="Heading3"/>
      </w:pPr>
      <w:bookmarkStart w:id="70" w:name="quectel-l86-gpsgnss-модуль"/>
      <w:r>
        <w:t xml:space="preserve">Quectel L86 GPS/GNSS модуль</w:t>
      </w:r>
      <w:bookmarkEnd w:id="70"/>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44"/>
          <w:ilvl w:val="0"/>
        </w:numPr>
      </w:pPr>
      <w:r>
        <w:t xml:space="preserve">Надзвичайно компактний форм-фактор.</w:t>
      </w:r>
    </w:p>
    <w:p>
      <w:pPr>
        <w:pStyle w:val="Compact"/>
        <w:numPr>
          <w:numId w:val="1044"/>
          <w:ilvl w:val="0"/>
        </w:numPr>
      </w:pPr>
      <w:r>
        <w:t xml:space="preserve">Вбудована антена — не потребує зовнішньої (але можна підключити).</w:t>
      </w:r>
    </w:p>
    <w:p>
      <w:pPr>
        <w:pStyle w:val="Compact"/>
        <w:numPr>
          <w:numId w:val="1044"/>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45"/>
          <w:ilvl w:val="0"/>
        </w:numPr>
      </w:pPr>
      <w:r>
        <w:t xml:space="preserve">Нижча чутливість у порівнянні з модулями з повноцінною антеною.</w:t>
      </w:r>
    </w:p>
    <w:p>
      <w:pPr>
        <w:pStyle w:val="Compact"/>
        <w:numPr>
          <w:numId w:val="1045"/>
          <w:ilvl w:val="0"/>
        </w:numPr>
      </w:pPr>
      <w:r>
        <w:t xml:space="preserve">Вужчий діапазон GNSS протоколів, ніж у M8N.</w:t>
      </w:r>
    </w:p>
    <w:p>
      <w:pPr>
        <w:pStyle w:val="FirstParagraph"/>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2"/>
      </w:pPr>
      <w:bookmarkStart w:id="71" w:name="батарея"/>
      <w:r>
        <w:t xml:space="preserve">Батарея</w:t>
      </w:r>
      <w:bookmarkEnd w:id="71"/>
    </w:p>
    <w:p>
      <w:pPr>
        <w:pStyle w:val="Heading3"/>
      </w:pPr>
      <w:bookmarkStart w:id="72" w:name="X48222cc3ab3444dea8c308d4c758e94f14e2232"/>
      <w:r>
        <w:t xml:space="preserve">Акумулятор літій-полімерний 10000 mAh, 3.7v, 1260110[21]</w:t>
      </w:r>
      <w:bookmarkEnd w:id="72"/>
    </w:p>
    <w:p>
      <w:pPr>
        <w:pStyle w:val="CaptionedFigure"/>
      </w:pPr>
      <w:r>
        <w:drawing>
          <wp:inline>
            <wp:extent cx="2879999" cy="1790988"/>
            <wp:effectExtent b="0" l="0" r="0" t="0"/>
            <wp:docPr descr="Рис 4.21. li-ion 10 Ah, 3.7v, 1260110" title="" id="1" name="Picture"/>
            <a:graphic>
              <a:graphicData uri="http://schemas.openxmlformats.org/drawingml/2006/picture">
                <pic:pic>
                  <pic:nvPicPr>
                    <pic:cNvPr descr="/workspaces/Diplom/docs/word/imgs/image-12.png" id="0" name="Picture"/>
                    <pic:cNvPicPr>
                      <a:picLocks noChangeArrowheads="1" noChangeAspect="1"/>
                    </pic:cNvPicPr>
                  </pic:nvPicPr>
                  <pic:blipFill>
                    <a:blip r:embed="rId73"/>
                    <a:stretch>
                      <a:fillRect/>
                    </a:stretch>
                  </pic:blipFill>
                  <pic:spPr bwMode="auto">
                    <a:xfrm>
                      <a:off x="0" y="0"/>
                      <a:ext cx="2879999" cy="1790988"/>
                    </a:xfrm>
                    <a:prstGeom prst="rect">
                      <a:avLst/>
                    </a:prstGeom>
                    <a:noFill/>
                    <a:ln w="9525">
                      <a:noFill/>
                      <a:headEnd/>
                      <a:tailEnd/>
                    </a:ln>
                  </pic:spPr>
                </pic:pic>
              </a:graphicData>
            </a:graphic>
          </wp:inline>
        </w:drawing>
      </w:r>
    </w:p>
    <w:p>
      <w:pPr>
        <w:pStyle w:val="ImageCaption"/>
      </w:pPr>
      <w:r>
        <w:t xml:space="preserve">Рис 4.21. li-ion 10 Ah, 3.7v, 1260110</w:t>
      </w:r>
    </w:p>
    <w:p>
      <w:pPr>
        <w:pStyle w:val="Compact"/>
        <w:numPr>
          <w:numId w:val="1046"/>
          <w:ilvl w:val="0"/>
        </w:numPr>
      </w:pPr>
      <w:r>
        <w:t xml:space="preserve">Країна виробник: Китай</w:t>
      </w:r>
    </w:p>
    <w:p>
      <w:pPr>
        <w:pStyle w:val="Compact"/>
        <w:numPr>
          <w:numId w:val="1046"/>
          <w:ilvl w:val="0"/>
        </w:numPr>
      </w:pPr>
      <w:r>
        <w:t xml:space="preserve">Тип акумулятора: Li-Pol</w:t>
      </w:r>
    </w:p>
    <w:p>
      <w:pPr>
        <w:pStyle w:val="Compact"/>
        <w:numPr>
          <w:numId w:val="1046"/>
          <w:ilvl w:val="0"/>
        </w:numPr>
      </w:pPr>
      <w:r>
        <w:t xml:space="preserve">Напруга акумулятору; 3.7 V</w:t>
      </w:r>
    </w:p>
    <w:p>
      <w:pPr>
        <w:pStyle w:val="Compact"/>
        <w:numPr>
          <w:numId w:val="1046"/>
          <w:ilvl w:val="0"/>
        </w:numPr>
      </w:pPr>
      <w:r>
        <w:t xml:space="preserve">Ємність: 10000 мА/год</w:t>
      </w:r>
    </w:p>
    <w:p>
      <w:pPr>
        <w:pStyle w:val="Compact"/>
        <w:numPr>
          <w:numId w:val="1046"/>
          <w:ilvl w:val="0"/>
        </w:numPr>
      </w:pPr>
      <w:r>
        <w:t xml:space="preserve">Довжина: 110 мм</w:t>
      </w:r>
    </w:p>
    <w:p>
      <w:pPr>
        <w:pStyle w:val="Compact"/>
        <w:numPr>
          <w:numId w:val="1046"/>
          <w:ilvl w:val="0"/>
        </w:numPr>
      </w:pPr>
      <w:r>
        <w:t xml:space="preserve">Ширина: 60 мм</w:t>
      </w:r>
    </w:p>
    <w:p>
      <w:pPr>
        <w:pStyle w:val="Compact"/>
        <w:numPr>
          <w:numId w:val="1046"/>
          <w:ilvl w:val="0"/>
        </w:numPr>
      </w:pPr>
      <w:r>
        <w:t xml:space="preserve">Товщина 12 мм</w:t>
      </w:r>
    </w:p>
    <w:p>
      <w:pPr>
        <w:pStyle w:val="FirstParagraph"/>
      </w:pPr>
      <w:r>
        <w:t xml:space="preserve">Висновок</w:t>
      </w:r>
      <w:r>
        <w:t xml:space="preserve"> </w:t>
      </w:r>
      <w:r>
        <w:t xml:space="preserve">Чому Акумулятор літій-полімерний 10000 mAh, 3.7v, 1260110 — найкращий вибір</w:t>
      </w:r>
    </w:p>
    <w:p>
      <w:pPr>
        <w:pStyle w:val="Heading2"/>
      </w:pPr>
      <w:bookmarkStart w:id="74" w:name="висновок-по-розділу-1"/>
      <w:r>
        <w:t xml:space="preserve">Висновок по розділу</w:t>
      </w:r>
      <w:bookmarkEnd w:id="74"/>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r>
        <w:br w:type="page"/>
      </w:r>
    </w:p>
    <w:p>
      <w:pPr>
        <w:pStyle w:val="Heading1"/>
      </w:pPr>
      <w:bookmarkStart w:id="75" w:name="розробка-структурної-схеми"/>
      <w:r>
        <w:t xml:space="preserve">Розробка структурної схеми</w:t>
      </w:r>
      <w:bookmarkEnd w:id="75"/>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5.1. Структурна схема" title="" id="1" name="Picture"/>
            <a:graphic>
              <a:graphicData uri="http://schemas.openxmlformats.org/drawingml/2006/picture">
                <pic:pic>
                  <pic:nvPicPr>
                    <pic:cNvPr descr="/workspaces/Diplom/docs/word/sheme/structural.drawio.svg" id="0" name="Picture"/>
                    <pic:cNvPicPr>
                      <a:picLocks noChangeArrowheads="1" noChangeAspect="1"/>
                    </pic:cNvPicPr>
                  </pic:nvPicPr>
                  <pic:blipFill>
                    <a:blip r:embed="rId76"/>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5.1. Структурна схема</w:t>
      </w:r>
    </w:p>
    <w:p>
      <w:pPr>
        <w:pStyle w:val="Heading2"/>
      </w:pPr>
      <w:bookmarkStart w:id="77" w:name="опис-роботи-системи"/>
      <w:r>
        <w:t xml:space="preserve">Опис роботи системи</w:t>
      </w:r>
      <w:bookmarkEnd w:id="77"/>
    </w:p>
    <w:p>
      <w:pPr>
        <w:pStyle w:val="Compact"/>
        <w:numPr>
          <w:numId w:val="1047"/>
          <w:ilvl w:val="0"/>
        </w:numPr>
      </w:pPr>
      <w:r>
        <w:t xml:space="preserve">Центральний модуль (Raspberry Pi Compute Module 4):</w:t>
      </w:r>
    </w:p>
    <w:p>
      <w:pPr>
        <w:pStyle w:val="Compact"/>
        <w:numPr>
          <w:numId w:val="1048"/>
          <w:ilvl w:val="0"/>
        </w:numPr>
      </w:pPr>
      <w:r>
        <w:t xml:space="preserve">Виконує обчислювальні операції, обробку даних та управління всіма компонентами системи.</w:t>
      </w:r>
    </w:p>
    <w:p>
      <w:pPr>
        <w:pStyle w:val="Compact"/>
        <w:numPr>
          <w:numId w:val="1048"/>
          <w:ilvl w:val="0"/>
        </w:numPr>
      </w:pPr>
      <w:r>
        <w:t xml:space="preserve">Підключений до периферійних пристроїв через IO Board.</w:t>
      </w:r>
    </w:p>
    <w:p>
      <w:pPr>
        <w:pStyle w:val="Compact"/>
        <w:numPr>
          <w:numId w:val="1048"/>
          <w:ilvl w:val="0"/>
        </w:numPr>
      </w:pPr>
      <w:r>
        <w:t xml:space="preserve">Інтегрує функції комунікаційного модуля (Wi-Fi/Bluetooth).</w:t>
      </w:r>
    </w:p>
    <w:p>
      <w:pPr>
        <w:pStyle w:val="Compact"/>
        <w:numPr>
          <w:numId w:val="1049"/>
          <w:ilvl w:val="0"/>
        </w:numPr>
      </w:pPr>
      <w:r>
        <w:t xml:space="preserve">Сенсорний дисплей:</w:t>
      </w:r>
    </w:p>
    <w:p>
      <w:pPr>
        <w:pStyle w:val="Compact"/>
        <w:numPr>
          <w:numId w:val="1050"/>
          <w:ilvl w:val="0"/>
        </w:numPr>
      </w:pPr>
      <w:r>
        <w:t xml:space="preserve">Забезпечує інтерфейс користувача для управління системою.</w:t>
      </w:r>
    </w:p>
    <w:p>
      <w:pPr>
        <w:pStyle w:val="Compact"/>
        <w:numPr>
          <w:numId w:val="1050"/>
          <w:ilvl w:val="0"/>
        </w:numPr>
      </w:pPr>
      <w:r>
        <w:t xml:space="preserve">Відображає дані, отримані від інших компонентів, та дозволяє вводити команди.</w:t>
      </w:r>
    </w:p>
    <w:p>
      <w:pPr>
        <w:pStyle w:val="Compact"/>
        <w:numPr>
          <w:numId w:val="1051"/>
          <w:ilvl w:val="0"/>
        </w:numPr>
      </w:pPr>
      <w:r>
        <w:t xml:space="preserve">Модуль HackRF-One:</w:t>
      </w:r>
    </w:p>
    <w:p>
      <w:pPr>
        <w:pStyle w:val="Compact"/>
        <w:numPr>
          <w:numId w:val="1052"/>
          <w:ilvl w:val="0"/>
        </w:numPr>
      </w:pPr>
      <w:r>
        <w:t xml:space="preserve">Виконує прийом та передачу радіосигналів у діапазоні від 1 МГц до 6 ГГц.</w:t>
      </w:r>
    </w:p>
    <w:p>
      <w:pPr>
        <w:pStyle w:val="Compact"/>
        <w:numPr>
          <w:numId w:val="1052"/>
          <w:ilvl w:val="0"/>
        </w:numPr>
      </w:pPr>
      <w:r>
        <w:t xml:space="preserve">Передає отримані дані на центральний модуль для подальшого аналізу.</w:t>
      </w:r>
    </w:p>
    <w:p>
      <w:pPr>
        <w:pStyle w:val="Compact"/>
        <w:numPr>
          <w:numId w:val="1053"/>
          <w:ilvl w:val="0"/>
        </w:numPr>
      </w:pPr>
      <w:r>
        <w:t xml:space="preserve">GPS-модуль:</w:t>
      </w:r>
    </w:p>
    <w:p>
      <w:pPr>
        <w:pStyle w:val="Compact"/>
        <w:numPr>
          <w:numId w:val="1054"/>
          <w:ilvl w:val="0"/>
        </w:numPr>
      </w:pPr>
      <w:r>
        <w:t xml:space="preserve">Визначає координати пристрою та передає їх до центрального модуля.</w:t>
      </w:r>
    </w:p>
    <w:p>
      <w:pPr>
        <w:pStyle w:val="Compact"/>
        <w:numPr>
          <w:numId w:val="1054"/>
          <w:ilvl w:val="0"/>
        </w:numPr>
      </w:pPr>
      <w:r>
        <w:t xml:space="preserve">Використовується для геопросторового аналізу та синхронізації.</w:t>
      </w:r>
    </w:p>
    <w:p>
      <w:pPr>
        <w:pStyle w:val="Compact"/>
        <w:numPr>
          <w:numId w:val="1055"/>
          <w:ilvl w:val="0"/>
        </w:numPr>
      </w:pPr>
      <w:r>
        <w:t xml:space="preserve">SSD-диск:</w:t>
      </w:r>
    </w:p>
    <w:p>
      <w:pPr>
        <w:pStyle w:val="Compact"/>
        <w:numPr>
          <w:numId w:val="1056"/>
          <w:ilvl w:val="0"/>
        </w:numPr>
      </w:pPr>
      <w:r>
        <w:t xml:space="preserve">Використовується для зберігання операційної системи, програмного забезпечення та даних, отриманих під час роботи.</w:t>
      </w:r>
    </w:p>
    <w:p>
      <w:pPr>
        <w:pStyle w:val="Compact"/>
        <w:numPr>
          <w:numId w:val="1057"/>
          <w:ilvl w:val="0"/>
        </w:numPr>
      </w:pPr>
      <w:r>
        <w:t xml:space="preserve">USB карта відеозахоплення LUX EasyCap:</w:t>
      </w:r>
    </w:p>
    <w:p>
      <w:pPr>
        <w:pStyle w:val="Compact"/>
        <w:numPr>
          <w:numId w:val="1058"/>
          <w:ilvl w:val="0"/>
        </w:numPr>
      </w:pPr>
      <w:r>
        <w:t xml:space="preserve">Використовується для захоплення відеосигналу з аналогових джерел, таких як камери або інші пристрої.</w:t>
      </w:r>
    </w:p>
    <w:p>
      <w:pPr>
        <w:pStyle w:val="Compact"/>
        <w:numPr>
          <w:numId w:val="1058"/>
          <w:ilvl w:val="0"/>
        </w:numPr>
      </w:pPr>
      <w:r>
        <w:t xml:space="preserve">Дозволяє передавати відео та аудіо через USB для подальшого аналізу або збереження.</w:t>
      </w:r>
    </w:p>
    <w:p>
      <w:pPr>
        <w:pStyle w:val="Compact"/>
        <w:numPr>
          <w:numId w:val="1058"/>
          <w:ilvl w:val="0"/>
        </w:numPr>
      </w:pPr>
      <w:r>
        <w:t xml:space="preserve">Забезпечує можливість інтеграції аналогових відеоджерел у систему для моніторингу або запису.</w:t>
      </w:r>
    </w:p>
    <w:p>
      <w:pPr>
        <w:pStyle w:val="Heading2"/>
      </w:pPr>
      <w:bookmarkStart w:id="78" w:name="висновок-1"/>
      <w:r>
        <w:t xml:space="preserve">Висновок</w:t>
      </w:r>
      <w:bookmarkEnd w:id="78"/>
    </w:p>
    <w:p>
      <w:pPr>
        <w:pStyle w:val="FirstParagraph"/>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r>
        <w:br w:type="page"/>
      </w:r>
    </w:p>
    <w:p>
      <w:pPr>
        <w:pStyle w:val="Heading1"/>
      </w:pPr>
      <w:bookmarkStart w:id="79" w:name="принципова-схема"/>
      <w:r>
        <w:t xml:space="preserve">Принципова схема</w:t>
      </w:r>
      <w:bookmarkEnd w:id="79"/>
    </w:p>
    <w:p>
      <w:pPr>
        <w:pStyle w:val="CaptionedFigure"/>
      </w:pPr>
      <w:r>
        <w:drawing>
          <wp:inline>
            <wp:extent cx="2879999" cy="1990917"/>
            <wp:effectExtent b="0" l="0" r="0" t="0"/>
            <wp:docPr descr="Рис 6.1. 3Д вигляд друкованої плати"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80"/>
                    <a:stretch>
                      <a:fillRect/>
                    </a:stretch>
                  </pic:blipFill>
                  <pic:spPr bwMode="auto">
                    <a:xfrm>
                      <a:off x="0" y="0"/>
                      <a:ext cx="2879999" cy="1990917"/>
                    </a:xfrm>
                    <a:prstGeom prst="rect">
                      <a:avLst/>
                    </a:prstGeom>
                    <a:noFill/>
                    <a:ln w="9525">
                      <a:noFill/>
                      <a:headEnd/>
                      <a:tailEnd/>
                    </a:ln>
                  </pic:spPr>
                </pic:pic>
              </a:graphicData>
            </a:graphic>
          </wp:inline>
        </w:drawing>
      </w:r>
    </w:p>
    <w:p>
      <w:pPr>
        <w:pStyle w:val="ImageCaption"/>
      </w:pPr>
      <w:r>
        <w:t xml:space="preserve">Рис 6.1. 3Д вигляд друкованої плати</w:t>
      </w:r>
    </w:p>
    <w:p>
      <w:pPr>
        <w:pStyle w:val="CaptionedFigure"/>
      </w:pPr>
      <w:r>
        <w:drawing>
          <wp:inline>
            <wp:extent cx="2879999" cy="1921566"/>
            <wp:effectExtent b="0" l="0" r="0" t="0"/>
            <wp:docPr descr="Рис 6.2. USB" title="" id="1" name="Picture"/>
            <a:graphic>
              <a:graphicData uri="http://schemas.openxmlformats.org/drawingml/2006/picture">
                <pic:pic>
                  <pic:nvPicPr>
                    <pic:cNvPr descr="/workspaces/Diplom/docs/word/imgs/image-7.png" id="0" name="Picture"/>
                    <pic:cNvPicPr>
                      <a:picLocks noChangeArrowheads="1" noChangeAspect="1"/>
                    </pic:cNvPicPr>
                  </pic:nvPicPr>
                  <pic:blipFill>
                    <a:blip r:embed="rId81"/>
                    <a:stretch>
                      <a:fillRect/>
                    </a:stretch>
                  </pic:blipFill>
                  <pic:spPr bwMode="auto">
                    <a:xfrm>
                      <a:off x="0" y="0"/>
                      <a:ext cx="2879999" cy="1921566"/>
                    </a:xfrm>
                    <a:prstGeom prst="rect">
                      <a:avLst/>
                    </a:prstGeom>
                    <a:noFill/>
                    <a:ln w="9525">
                      <a:noFill/>
                      <a:headEnd/>
                      <a:tailEnd/>
                    </a:ln>
                  </pic:spPr>
                </pic:pic>
              </a:graphicData>
            </a:graphic>
          </wp:inline>
        </w:drawing>
      </w:r>
    </w:p>
    <w:p>
      <w:pPr>
        <w:pStyle w:val="ImageCaption"/>
      </w:pPr>
      <w:r>
        <w:t xml:space="preserve">Рис 6.2. USB</w:t>
      </w:r>
    </w:p>
    <w:p>
      <w:pPr>
        <w:pStyle w:val="CaptionedFigure"/>
      </w:pPr>
      <w:r>
        <w:drawing>
          <wp:inline>
            <wp:extent cx="2879999" cy="4151249"/>
            <wp:effectExtent b="0" l="0" r="0" t="0"/>
            <wp:docPr descr="Рис 6.3. M2" title="" id="1" name="Picture"/>
            <a:graphic>
              <a:graphicData uri="http://schemas.openxmlformats.org/drawingml/2006/picture">
                <pic:pic>
                  <pic:nvPicPr>
                    <pic:cNvPr descr="/workspaces/Diplom/docs/word/imgs/image-8.png" id="0" name="Picture"/>
                    <pic:cNvPicPr>
                      <a:picLocks noChangeArrowheads="1" noChangeAspect="1"/>
                    </pic:cNvPicPr>
                  </pic:nvPicPr>
                  <pic:blipFill>
                    <a:blip r:embed="rId82"/>
                    <a:stretch>
                      <a:fillRect/>
                    </a:stretch>
                  </pic:blipFill>
                  <pic:spPr bwMode="auto">
                    <a:xfrm>
                      <a:off x="0" y="0"/>
                      <a:ext cx="2879999" cy="4151249"/>
                    </a:xfrm>
                    <a:prstGeom prst="rect">
                      <a:avLst/>
                    </a:prstGeom>
                    <a:noFill/>
                    <a:ln w="9525">
                      <a:noFill/>
                      <a:headEnd/>
                      <a:tailEnd/>
                    </a:ln>
                  </pic:spPr>
                </pic:pic>
              </a:graphicData>
            </a:graphic>
          </wp:inline>
        </w:drawing>
      </w:r>
    </w:p>
    <w:p>
      <w:pPr>
        <w:pStyle w:val="ImageCaption"/>
      </w:pPr>
      <w:r>
        <w:t xml:space="preserve">Рис 6.3. M2</w:t>
      </w:r>
    </w:p>
    <w:p>
      <w:pPr>
        <w:pStyle w:val="CaptionedFigure"/>
      </w:pPr>
      <w:r>
        <w:drawing>
          <wp:inline>
            <wp:extent cx="2879999" cy="2024281"/>
            <wp:effectExtent b="0" l="0" r="0" t="0"/>
            <wp:docPr descr="Рис 6.4. Video Out" title="" id="1" name="Picture"/>
            <a:graphic>
              <a:graphicData uri="http://schemas.openxmlformats.org/drawingml/2006/picture">
                <pic:pic>
                  <pic:nvPicPr>
                    <pic:cNvPr descr="/workspaces/Diplom/docs/word/imgs/image-10.png" id="0" name="Picture"/>
                    <pic:cNvPicPr>
                      <a:picLocks noChangeArrowheads="1" noChangeAspect="1"/>
                    </pic:cNvPicPr>
                  </pic:nvPicPr>
                  <pic:blipFill>
                    <a:blip r:embed="rId83"/>
                    <a:stretch>
                      <a:fillRect/>
                    </a:stretch>
                  </pic:blipFill>
                  <pic:spPr bwMode="auto">
                    <a:xfrm>
                      <a:off x="0" y="0"/>
                      <a:ext cx="2879999" cy="2024281"/>
                    </a:xfrm>
                    <a:prstGeom prst="rect">
                      <a:avLst/>
                    </a:prstGeom>
                    <a:noFill/>
                    <a:ln w="9525">
                      <a:noFill/>
                      <a:headEnd/>
                      <a:tailEnd/>
                    </a:ln>
                  </pic:spPr>
                </pic:pic>
              </a:graphicData>
            </a:graphic>
          </wp:inline>
        </w:drawing>
      </w:r>
    </w:p>
    <w:p>
      <w:pPr>
        <w:pStyle w:val="ImageCaption"/>
      </w:pPr>
      <w:r>
        <w:t xml:space="preserve">Рис 6.4. Video Out</w:t>
      </w:r>
    </w:p>
    <w:p>
      <w:pPr>
        <w:pStyle w:val="CaptionedFigure"/>
      </w:pPr>
      <w:r>
        <w:drawing>
          <wp:inline>
            <wp:extent cx="2879999" cy="1584370"/>
            <wp:effectExtent b="0" l="0" r="0" t="0"/>
            <wp:docPr descr="Рис 6.5. Conectors" title="" id="1" name="Picture"/>
            <a:graphic>
              <a:graphicData uri="http://schemas.openxmlformats.org/drawingml/2006/picture">
                <pic:pic>
                  <pic:nvPicPr>
                    <pic:cNvPr descr="/workspaces/Diplom/docs/word/imgs/image-11.png" id="0" name="Picture"/>
                    <pic:cNvPicPr>
                      <a:picLocks noChangeArrowheads="1" noChangeAspect="1"/>
                    </pic:cNvPicPr>
                  </pic:nvPicPr>
                  <pic:blipFill>
                    <a:blip r:embed="rId84"/>
                    <a:stretch>
                      <a:fillRect/>
                    </a:stretch>
                  </pic:blipFill>
                  <pic:spPr bwMode="auto">
                    <a:xfrm>
                      <a:off x="0" y="0"/>
                      <a:ext cx="2879999" cy="1584370"/>
                    </a:xfrm>
                    <a:prstGeom prst="rect">
                      <a:avLst/>
                    </a:prstGeom>
                    <a:noFill/>
                    <a:ln w="9525">
                      <a:noFill/>
                      <a:headEnd/>
                      <a:tailEnd/>
                    </a:ln>
                  </pic:spPr>
                </pic:pic>
              </a:graphicData>
            </a:graphic>
          </wp:inline>
        </w:drawing>
      </w:r>
    </w:p>
    <w:p>
      <w:pPr>
        <w:pStyle w:val="ImageCaption"/>
      </w:pPr>
      <w:r>
        <w:t xml:space="preserve">Рис 6.5. Conectors</w:t>
      </w:r>
    </w:p>
    <w:p>
      <w:r>
        <w:br w:type="page"/>
      </w:r>
    </w:p>
    <w:p>
      <w:pPr>
        <w:pStyle w:val="Heading1"/>
      </w:pPr>
      <w:bookmarkStart w:id="85" w:name="автономність"/>
      <w:r>
        <w:t xml:space="preserve">Автономність</w:t>
      </w:r>
      <w:bookmarkEnd w:id="85"/>
    </w:p>
    <w:p>
      <w:r>
        <w:br w:type="page"/>
      </w:r>
    </w:p>
    <w:p>
      <w:pPr>
        <w:pStyle w:val="Heading1"/>
      </w:pPr>
      <w:bookmarkStart w:id="86" w:name="Xa30f3b9b4f501aa886113e5bc57bd8c7eb03169"/>
      <w:r>
        <w:t xml:space="preserve">Документація, користувацький інтерфейс, інструкція</w:t>
      </w:r>
      <w:bookmarkEnd w:id="86"/>
    </w:p>
    <w:p>
      <w:r>
        <w:br w:type="page"/>
      </w:r>
    </w:p>
    <w:p>
      <w:pPr>
        <w:pStyle w:val="Heading1"/>
      </w:pPr>
      <w:bookmarkStart w:id="87" w:name="розробка-корпусу"/>
      <w:r>
        <w:t xml:space="preserve">Розробка корпусу</w:t>
      </w:r>
      <w:bookmarkEnd w:id="87"/>
    </w:p>
    <w:p>
      <w:pPr>
        <w:pStyle w:val="Heading2"/>
      </w:pPr>
      <w:bookmarkStart w:id="88" w:name="деталі-корпусу"/>
      <w:r>
        <w:t xml:space="preserve">Деталі корпусу</w:t>
      </w:r>
      <w:bookmarkEnd w:id="88"/>
    </w:p>
    <w:p>
      <w:pPr>
        <w:pStyle w:val="Heading3"/>
      </w:pPr>
      <w:bookmarkStart w:id="89" w:name="корпус"/>
      <w:r>
        <w:t xml:space="preserve">Корпус</w:t>
      </w:r>
      <w:bookmarkEnd w:id="89"/>
    </w:p>
    <w:p>
      <w:pPr>
        <w:pStyle w:val="CaptionedFigure"/>
      </w:pPr>
      <w:r>
        <w:drawing>
          <wp:inline>
            <wp:extent cx="2879999" cy="2488203"/>
            <wp:effectExtent b="0" l="0" r="0" t="0"/>
            <wp:docPr descr="Рис 9.1. 3Д вигляд бокса" title="" id="1" name="Picture"/>
            <a:graphic>
              <a:graphicData uri="http://schemas.openxmlformats.org/drawingml/2006/picture">
                <pic:pic>
                  <pic:nvPicPr>
                    <pic:cNvPr descr="/workspaces/Diplom/docs/word/imgs/Solid/Box.png" id="0" name="Picture"/>
                    <pic:cNvPicPr>
                      <a:picLocks noChangeArrowheads="1" noChangeAspect="1"/>
                    </pic:cNvPicPr>
                  </pic:nvPicPr>
                  <pic:blipFill>
                    <a:blip r:embed="rId90"/>
                    <a:stretch>
                      <a:fillRect/>
                    </a:stretch>
                  </pic:blipFill>
                  <pic:spPr bwMode="auto">
                    <a:xfrm>
                      <a:off x="0" y="0"/>
                      <a:ext cx="2879999" cy="2488203"/>
                    </a:xfrm>
                    <a:prstGeom prst="rect">
                      <a:avLst/>
                    </a:prstGeom>
                    <a:noFill/>
                    <a:ln w="9525">
                      <a:noFill/>
                      <a:headEnd/>
                      <a:tailEnd/>
                    </a:ln>
                  </pic:spPr>
                </pic:pic>
              </a:graphicData>
            </a:graphic>
          </wp:inline>
        </w:drawing>
      </w:r>
    </w:p>
    <w:p>
      <w:pPr>
        <w:pStyle w:val="ImageCaption"/>
      </w:pPr>
      <w:r>
        <w:t xml:space="preserve">Рис 9.1. 3Д вигляд бокса</w:t>
      </w:r>
    </w:p>
    <w:p>
      <w:pPr>
        <w:pStyle w:val="CaptionedFigure"/>
      </w:pPr>
      <w:r>
        <w:drawing>
          <wp:inline>
            <wp:extent cx="2879999" cy="2034487"/>
            <wp:effectExtent b="0" l="0" r="0" t="0"/>
            <wp:docPr descr="Рис 9.2. Креслення бокса" title="" id="1" name="Picture"/>
            <a:graphic>
              <a:graphicData uri="http://schemas.openxmlformats.org/drawingml/2006/picture">
                <pic:pic>
                  <pic:nvPicPr>
                    <pic:cNvPr descr="/workspaces/Diplom/docs/word/imgs/Solid/BoxDraw.svg" id="0" name="Picture"/>
                    <pic:cNvPicPr>
                      <a:picLocks noChangeArrowheads="1" noChangeAspect="1"/>
                    </pic:cNvPicPr>
                  </pic:nvPicPr>
                  <pic:blipFill>
                    <a:blip r:embed="rId91"/>
                    <a:stretch>
                      <a:fillRect/>
                    </a:stretch>
                  </pic:blipFill>
                  <pic:spPr bwMode="auto">
                    <a:xfrm>
                      <a:off x="0" y="0"/>
                      <a:ext cx="2879999" cy="2034487"/>
                    </a:xfrm>
                    <a:prstGeom prst="rect">
                      <a:avLst/>
                    </a:prstGeom>
                    <a:noFill/>
                    <a:ln w="9525">
                      <a:noFill/>
                      <a:headEnd/>
                      <a:tailEnd/>
                    </a:ln>
                  </pic:spPr>
                </pic:pic>
              </a:graphicData>
            </a:graphic>
          </wp:inline>
        </w:drawing>
      </w:r>
    </w:p>
    <w:p>
      <w:pPr>
        <w:pStyle w:val="ImageCaption"/>
      </w:pPr>
      <w:r>
        <w:t xml:space="preserve">Рис 9.2. Креслення бокса</w:t>
      </w:r>
    </w:p>
    <w:p>
      <w:pPr>
        <w:pStyle w:val="Heading3"/>
      </w:pPr>
      <w:bookmarkStart w:id="92" w:name="захисна-кришка-з-органічного-скла"/>
      <w:r>
        <w:t xml:space="preserve">Захисна кришка з органічного скла</w:t>
      </w:r>
      <w:bookmarkEnd w:id="92"/>
    </w:p>
    <w:p>
      <w:pPr>
        <w:pStyle w:val="CaptionedFigure"/>
      </w:pPr>
      <w:r>
        <w:drawing>
          <wp:inline>
            <wp:extent cx="2879999" cy="2020721"/>
            <wp:effectExtent b="0" l="0" r="0" t="0"/>
            <wp:docPr descr="Рис 9.3. Захист екрану" title="" id="1" name="Picture"/>
            <a:graphic>
              <a:graphicData uri="http://schemas.openxmlformats.org/drawingml/2006/picture">
                <pic:pic>
                  <pic:nvPicPr>
                    <pic:cNvPr descr="/workspaces/Diplom/docs/word/imgs/Solid/Top.png" id="0" name="Picture"/>
                    <pic:cNvPicPr>
                      <a:picLocks noChangeArrowheads="1" noChangeAspect="1"/>
                    </pic:cNvPicPr>
                  </pic:nvPicPr>
                  <pic:blipFill>
                    <a:blip r:embed="rId93"/>
                    <a:stretch>
                      <a:fillRect/>
                    </a:stretch>
                  </pic:blipFill>
                  <pic:spPr bwMode="auto">
                    <a:xfrm>
                      <a:off x="0" y="0"/>
                      <a:ext cx="2879999" cy="2020721"/>
                    </a:xfrm>
                    <a:prstGeom prst="rect">
                      <a:avLst/>
                    </a:prstGeom>
                    <a:noFill/>
                    <a:ln w="9525">
                      <a:noFill/>
                      <a:headEnd/>
                      <a:tailEnd/>
                    </a:ln>
                  </pic:spPr>
                </pic:pic>
              </a:graphicData>
            </a:graphic>
          </wp:inline>
        </w:drawing>
      </w:r>
    </w:p>
    <w:p>
      <w:pPr>
        <w:pStyle w:val="ImageCaption"/>
      </w:pPr>
      <w:r>
        <w:t xml:space="preserve">Рис 9.3. Захист екрану</w:t>
      </w:r>
    </w:p>
    <w:p>
      <w:pPr>
        <w:pStyle w:val="Heading2"/>
      </w:pPr>
      <w:bookmarkStart w:id="94" w:name="симуляція-навантаження"/>
      <w:r>
        <w:t xml:space="preserve">Симуляція навантаження</w:t>
      </w:r>
      <w:bookmarkEnd w:id="94"/>
    </w:p>
    <w:p>
      <w:pPr>
        <w:pStyle w:val="Heading3"/>
      </w:pPr>
      <w:bookmarkStart w:id="95" w:name="Xb528bd336e10174a2abc164cff8f65e225ffc66"/>
      <w:r>
        <w:t xml:space="preserve">Навантеження зверху на захисне органічне скло екрану</w:t>
      </w:r>
      <w:bookmarkEnd w:id="95"/>
    </w:p>
    <w:p>
      <w:pPr>
        <w:pStyle w:val="CaptionedFigure"/>
      </w:pPr>
      <w:r>
        <w:drawing>
          <wp:inline>
            <wp:extent cx="2879999" cy="1684645"/>
            <wp:effectExtent b="0" l="0" r="0" t="0"/>
            <wp:docPr descr="Рис 9.4. Симуляція 1.1" title="" id="1" name="Picture"/>
            <a:graphic>
              <a:graphicData uri="http://schemas.openxmlformats.org/drawingml/2006/picture">
                <pic:pic>
                  <pic:nvPicPr>
                    <pic:cNvPr descr="/workspaces/Diplom/docs/word/imgs/Solid/Static_1_1.png" id="0" name="Picture"/>
                    <pic:cNvPicPr>
                      <a:picLocks noChangeArrowheads="1" noChangeAspect="1"/>
                    </pic:cNvPicPr>
                  </pic:nvPicPr>
                  <pic:blipFill>
                    <a:blip r:embed="rId96"/>
                    <a:stretch>
                      <a:fillRect/>
                    </a:stretch>
                  </pic:blipFill>
                  <pic:spPr bwMode="auto">
                    <a:xfrm>
                      <a:off x="0" y="0"/>
                      <a:ext cx="2879999" cy="1684645"/>
                    </a:xfrm>
                    <a:prstGeom prst="rect">
                      <a:avLst/>
                    </a:prstGeom>
                    <a:noFill/>
                    <a:ln w="9525">
                      <a:noFill/>
                      <a:headEnd/>
                      <a:tailEnd/>
                    </a:ln>
                  </pic:spPr>
                </pic:pic>
              </a:graphicData>
            </a:graphic>
          </wp:inline>
        </w:drawing>
      </w:r>
    </w:p>
    <w:p>
      <w:pPr>
        <w:pStyle w:val="ImageCaption"/>
      </w:pPr>
      <w:r>
        <w:t xml:space="preserve">Рис 9.4. Симуляція 1.1</w:t>
      </w:r>
    </w:p>
    <w:p>
      <w:pPr>
        <w:pStyle w:val="CaptionedFigure"/>
      </w:pPr>
      <w:r>
        <w:drawing>
          <wp:inline>
            <wp:extent cx="2879999" cy="1674058"/>
            <wp:effectExtent b="0" l="0" r="0" t="0"/>
            <wp:docPr descr="Рис 9.5. Симуляція 1.2" title="" id="1" name="Picture"/>
            <a:graphic>
              <a:graphicData uri="http://schemas.openxmlformats.org/drawingml/2006/picture">
                <pic:pic>
                  <pic:nvPicPr>
                    <pic:cNvPr descr="/workspaces/Diplom/docs/word/imgs/Solid/Static_1_2.png" id="0" name="Picture"/>
                    <pic:cNvPicPr>
                      <a:picLocks noChangeArrowheads="1" noChangeAspect="1"/>
                    </pic:cNvPicPr>
                  </pic:nvPicPr>
                  <pic:blipFill>
                    <a:blip r:embed="rId97"/>
                    <a:stretch>
                      <a:fillRect/>
                    </a:stretch>
                  </pic:blipFill>
                  <pic:spPr bwMode="auto">
                    <a:xfrm>
                      <a:off x="0" y="0"/>
                      <a:ext cx="2879999" cy="1674058"/>
                    </a:xfrm>
                    <a:prstGeom prst="rect">
                      <a:avLst/>
                    </a:prstGeom>
                    <a:noFill/>
                    <a:ln w="9525">
                      <a:noFill/>
                      <a:headEnd/>
                      <a:tailEnd/>
                    </a:ln>
                  </pic:spPr>
                </pic:pic>
              </a:graphicData>
            </a:graphic>
          </wp:inline>
        </w:drawing>
      </w:r>
    </w:p>
    <w:p>
      <w:pPr>
        <w:pStyle w:val="ImageCaption"/>
      </w:pPr>
      <w:r>
        <w:t xml:space="preserve">Рис 9.5. Симуляція 1.2</w:t>
      </w:r>
    </w:p>
    <w:p>
      <w:pPr>
        <w:pStyle w:val="CaptionedFigure"/>
      </w:pPr>
      <w:r>
        <w:drawing>
          <wp:inline>
            <wp:extent cx="2879999" cy="1679481"/>
            <wp:effectExtent b="0" l="0" r="0" t="0"/>
            <wp:docPr descr="Рис 9.6. Симуляція 1.3" title="" id="1" name="Picture"/>
            <a:graphic>
              <a:graphicData uri="http://schemas.openxmlformats.org/drawingml/2006/picture">
                <pic:pic>
                  <pic:nvPicPr>
                    <pic:cNvPr descr="/workspaces/Diplom/docs/word/imgs/Solid/Static_1_3.png" id="0" name="Picture"/>
                    <pic:cNvPicPr>
                      <a:picLocks noChangeArrowheads="1" noChangeAspect="1"/>
                    </pic:cNvPicPr>
                  </pic:nvPicPr>
                  <pic:blipFill>
                    <a:blip r:embed="rId98"/>
                    <a:stretch>
                      <a:fillRect/>
                    </a:stretch>
                  </pic:blipFill>
                  <pic:spPr bwMode="auto">
                    <a:xfrm>
                      <a:off x="0" y="0"/>
                      <a:ext cx="2879999" cy="1679481"/>
                    </a:xfrm>
                    <a:prstGeom prst="rect">
                      <a:avLst/>
                    </a:prstGeom>
                    <a:noFill/>
                    <a:ln w="9525">
                      <a:noFill/>
                      <a:headEnd/>
                      <a:tailEnd/>
                    </a:ln>
                  </pic:spPr>
                </pic:pic>
              </a:graphicData>
            </a:graphic>
          </wp:inline>
        </w:drawing>
      </w:r>
    </w:p>
    <w:p>
      <w:pPr>
        <w:pStyle w:val="ImageCaption"/>
      </w:pPr>
      <w:r>
        <w:t xml:space="preserve">Рис 9.6. Симуляція 1.3</w:t>
      </w:r>
    </w:p>
    <w:p>
      <w:pPr>
        <w:pStyle w:val="Heading3"/>
      </w:pPr>
      <w:bookmarkStart w:id="99" w:name="бічне-навантаження"/>
      <w:r>
        <w:t xml:space="preserve">Бічне навантаження</w:t>
      </w:r>
      <w:bookmarkEnd w:id="99"/>
    </w:p>
    <w:p>
      <w:pPr>
        <w:pStyle w:val="CaptionedFigure"/>
      </w:pPr>
      <w:r>
        <w:drawing>
          <wp:inline>
            <wp:extent cx="2879999" cy="1675862"/>
            <wp:effectExtent b="0" l="0" r="0" t="0"/>
            <wp:docPr descr="Рис 9.7. Симуляція 2.1" title="" id="1" name="Picture"/>
            <a:graphic>
              <a:graphicData uri="http://schemas.openxmlformats.org/drawingml/2006/picture">
                <pic:pic>
                  <pic:nvPicPr>
                    <pic:cNvPr descr="/workspaces/Diplom/docs/word/imgs/Solid/Static_2_1.png" id="0" name="Picture"/>
                    <pic:cNvPicPr>
                      <a:picLocks noChangeArrowheads="1" noChangeAspect="1"/>
                    </pic:cNvPicPr>
                  </pic:nvPicPr>
                  <pic:blipFill>
                    <a:blip r:embed="rId100"/>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9.7. Симуляція 2.1</w:t>
      </w:r>
    </w:p>
    <w:p>
      <w:pPr>
        <w:pStyle w:val="CaptionedFigure"/>
      </w:pPr>
      <w:r>
        <w:drawing>
          <wp:inline>
            <wp:extent cx="2879999" cy="1672258"/>
            <wp:effectExtent b="0" l="0" r="0" t="0"/>
            <wp:docPr descr="Рис 9.8. Симуляція 2.2" title="" id="1" name="Picture"/>
            <a:graphic>
              <a:graphicData uri="http://schemas.openxmlformats.org/drawingml/2006/picture">
                <pic:pic>
                  <pic:nvPicPr>
                    <pic:cNvPr descr="/workspaces/Diplom/docs/word/imgs/Solid/Static_2_2.png" id="0" name="Picture"/>
                    <pic:cNvPicPr>
                      <a:picLocks noChangeArrowheads="1" noChangeAspect="1"/>
                    </pic:cNvPicPr>
                  </pic:nvPicPr>
                  <pic:blipFill>
                    <a:blip r:embed="rId101"/>
                    <a:stretch>
                      <a:fillRect/>
                    </a:stretch>
                  </pic:blipFill>
                  <pic:spPr bwMode="auto">
                    <a:xfrm>
                      <a:off x="0" y="0"/>
                      <a:ext cx="2879999" cy="1672258"/>
                    </a:xfrm>
                    <a:prstGeom prst="rect">
                      <a:avLst/>
                    </a:prstGeom>
                    <a:noFill/>
                    <a:ln w="9525">
                      <a:noFill/>
                      <a:headEnd/>
                      <a:tailEnd/>
                    </a:ln>
                  </pic:spPr>
                </pic:pic>
              </a:graphicData>
            </a:graphic>
          </wp:inline>
        </w:drawing>
      </w:r>
    </w:p>
    <w:p>
      <w:pPr>
        <w:pStyle w:val="ImageCaption"/>
      </w:pPr>
      <w:r>
        <w:t xml:space="preserve">Рис 9.8. Симуляція 2.2</w:t>
      </w:r>
    </w:p>
    <w:p>
      <w:pPr>
        <w:pStyle w:val="Heading3"/>
      </w:pPr>
      <w:bookmarkStart w:id="102" w:name="бічне-навантаження-1"/>
      <w:r>
        <w:t xml:space="preserve">Бічне навантаження</w:t>
      </w:r>
      <w:bookmarkEnd w:id="102"/>
    </w:p>
    <w:p>
      <w:pPr>
        <w:pStyle w:val="CaptionedFigure"/>
      </w:pPr>
      <w:r>
        <w:drawing>
          <wp:inline>
            <wp:extent cx="2879999" cy="1675862"/>
            <wp:effectExtent b="0" l="0" r="0" t="0"/>
            <wp:docPr descr="Рис 9.9. Симуляція 3.1" title="" id="1" name="Picture"/>
            <a:graphic>
              <a:graphicData uri="http://schemas.openxmlformats.org/drawingml/2006/picture">
                <pic:pic>
                  <pic:nvPicPr>
                    <pic:cNvPr descr="/workspaces/Diplom/docs/word/imgs/Solid/Static_3_1.png" id="0" name="Picture"/>
                    <pic:cNvPicPr>
                      <a:picLocks noChangeArrowheads="1" noChangeAspect="1"/>
                    </pic:cNvPicPr>
                  </pic:nvPicPr>
                  <pic:blipFill>
                    <a:blip r:embed="rId103"/>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9.9. Симуляція 3.1</w:t>
      </w:r>
    </w:p>
    <w:p>
      <w:pPr>
        <w:pStyle w:val="CaptionedFigure"/>
      </w:pPr>
      <w:r>
        <w:drawing>
          <wp:inline>
            <wp:extent cx="2879999" cy="1675862"/>
            <wp:effectExtent b="0" l="0" r="0" t="0"/>
            <wp:docPr descr="Рис 9.10. Симуляція 3.2" title="" id="1" name="Picture"/>
            <a:graphic>
              <a:graphicData uri="http://schemas.openxmlformats.org/drawingml/2006/picture">
                <pic:pic>
                  <pic:nvPicPr>
                    <pic:cNvPr descr="/workspaces/Diplom/docs/word/imgs/Solid/Static_3_2.png" id="0" name="Picture"/>
                    <pic:cNvPicPr>
                      <a:picLocks noChangeArrowheads="1" noChangeAspect="1"/>
                    </pic:cNvPicPr>
                  </pic:nvPicPr>
                  <pic:blipFill>
                    <a:blip r:embed="rId104"/>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9.10. Симуляція 3.2</w:t>
      </w:r>
    </w:p>
    <w:p>
      <w:pPr>
        <w:pStyle w:val="CaptionedFigure"/>
      </w:pPr>
      <w:r>
        <w:drawing>
          <wp:inline>
            <wp:extent cx="2879999" cy="1683116"/>
            <wp:effectExtent b="0" l="0" r="0" t="0"/>
            <wp:docPr descr="Рис 9.11. Симуляція 3.3" title="" id="1" name="Picture"/>
            <a:graphic>
              <a:graphicData uri="http://schemas.openxmlformats.org/drawingml/2006/picture">
                <pic:pic>
                  <pic:nvPicPr>
                    <pic:cNvPr descr="/workspaces/Diplom/docs/word/imgs/Solid/Static_3_3.png" id="0" name="Picture"/>
                    <pic:cNvPicPr>
                      <a:picLocks noChangeArrowheads="1" noChangeAspect="1"/>
                    </pic:cNvPicPr>
                  </pic:nvPicPr>
                  <pic:blipFill>
                    <a:blip r:embed="rId105"/>
                    <a:stretch>
                      <a:fillRect/>
                    </a:stretch>
                  </pic:blipFill>
                  <pic:spPr bwMode="auto">
                    <a:xfrm>
                      <a:off x="0" y="0"/>
                      <a:ext cx="2879999" cy="1683116"/>
                    </a:xfrm>
                    <a:prstGeom prst="rect">
                      <a:avLst/>
                    </a:prstGeom>
                    <a:noFill/>
                    <a:ln w="9525">
                      <a:noFill/>
                      <a:headEnd/>
                      <a:tailEnd/>
                    </a:ln>
                  </pic:spPr>
                </pic:pic>
              </a:graphicData>
            </a:graphic>
          </wp:inline>
        </w:drawing>
      </w:r>
    </w:p>
    <w:p>
      <w:pPr>
        <w:pStyle w:val="ImageCaption"/>
      </w:pPr>
      <w:r>
        <w:t xml:space="preserve">Рис 9.11. Симуляція 3.3</w:t>
      </w:r>
    </w:p>
    <w:p>
      <w:r>
        <w:br w:type="page"/>
      </w:r>
    </w:p>
    <w:p>
      <w:pPr>
        <w:pStyle w:val="Heading1"/>
      </w:pPr>
      <w:bookmarkStart w:id="106" w:name="принцип-роботи-фізичний-та-алгоритмічний"/>
      <w:r>
        <w:t xml:space="preserve">Принцип роботи (фізичний та алгоритмічний)</w:t>
      </w:r>
      <w:bookmarkEnd w:id="106"/>
    </w:p>
    <w:p>
      <w:r>
        <w:br w:type="page"/>
      </w:r>
    </w:p>
    <w:p>
      <w:pPr>
        <w:pStyle w:val="Heading1"/>
      </w:pPr>
      <w:bookmarkStart w:id="107" w:name="список-використаних-джерел"/>
      <w:r>
        <w:t xml:space="preserve">Список використаних джерел</w:t>
      </w:r>
      <w:bookmarkEnd w:id="107"/>
    </w:p>
    <w:p>
      <w:pPr>
        <w:pStyle w:val="FirstParagraph"/>
      </w:pPr>
      <w:r>
        <w:t xml:space="preserve">[1] Raspberry Pi Compute Module 4, [Електронний ресурс] URL: https://www.raspberrypi.com/products/compute-module-4/?variant=raspberry-pi-cm4108032</w:t>
      </w:r>
    </w:p>
    <w:p>
      <w:pPr>
        <w:pStyle w:val="BodyText"/>
      </w:pPr>
      <w:r>
        <w:t xml:space="preserve">[2] Офіційна сторінка Jetson Nano, [Електронний ресурс] URL: https://developer.nvidia.com/embedded/jetson-nano</w:t>
      </w:r>
    </w:p>
    <w:p>
      <w:pPr>
        <w:pStyle w:val="BodyText"/>
      </w:pPr>
      <w:r>
        <w:t xml:space="preserve">[3] Radxa CM3, [Електронний ресурс] URL: https://wiki.radxa.com/CM3</w:t>
      </w:r>
    </w:p>
    <w:p>
      <w:pPr>
        <w:pStyle w:val="BodyText"/>
      </w:pPr>
      <w:r>
        <w:t xml:space="preserve">[4] Banana Pi BPI-CM4, [Електронний ресурс] URL: https://wiki.banana-pi.org/Banana_Pi_BPI-CM4</w:t>
      </w:r>
    </w:p>
    <w:p>
      <w:pPr>
        <w:pStyle w:val="BodyText"/>
      </w:pPr>
      <w:r>
        <w:t xml:space="preserve">[5] Compute Module 4 IO Board, [Електронний ресурс] URL: https://www.raspberrypi.com/products/compute-module-4-io-board/</w:t>
      </w:r>
    </w:p>
    <w:p>
      <w:pPr>
        <w:pStyle w:val="BodyText"/>
      </w:pPr>
      <w:r>
        <w:t xml:space="preserve">[6] Waveshare CM4 IO Base Board B, [Електронний ресурс] URL: https://www.waveshare.com/cm4-io-base-b.htm</w:t>
      </w:r>
    </w:p>
    <w:p>
      <w:pPr>
        <w:pStyle w:val="BodyText"/>
      </w:pPr>
      <w:r>
        <w:t xml:space="preserve">[7] Seeed Studio reComputer CM4 IO Board, [Електронний ресурс] URL: https://www.seeedstudio.com/reComputer-IO-Board-p-5279.html</w:t>
      </w:r>
    </w:p>
    <w:p>
      <w:pPr>
        <w:pStyle w:val="BodyText"/>
      </w:pPr>
      <w:r>
        <w:t xml:space="preserve">[8] DFRobot Raspberry Pi CM4 IoT Router Carrier Board Mini, [Електронний ресурс] URL: https://www.dfrobot.com/product-2590.html</w:t>
      </w:r>
    </w:p>
    <w:p>
      <w:pPr>
        <w:pStyle w:val="BodyText"/>
      </w:pPr>
      <w:r>
        <w:t xml:space="preserve">[9] Сенсорний дисплей IBM Lenovo Wacom 12.1in XGA LCD Touch Screen, [Електронний ресурс] URL: https://www.alancomputech.com/ibm-lenovo-wacom-12-1in-xga-lcd-touch-screen-13n7241-laptop-su5r-12s05as-02x-13n7241.html</w:t>
      </w:r>
    </w:p>
    <w:p>
      <w:pPr>
        <w:pStyle w:val="BodyText"/>
      </w:pPr>
      <w:r>
        <w:t xml:space="preserve">[10] Waveshare 10.1" HDMI LCD with Capacitive Touch, [Електронний ресурс] URL: https://www.waveshare.com/10.1inch-hdmi-lcd.htm</w:t>
      </w:r>
    </w:p>
    <w:p>
      <w:pPr>
        <w:pStyle w:val="BodyText"/>
      </w:pPr>
      <w:r>
        <w:t xml:space="preserve">[11] Official Raspberry Pi 7" Touchscreen Display, [Електронний ресурс] URL: https://www.raspberrypi.com/products/raspberry-pi-touch-display/</w:t>
      </w:r>
    </w:p>
    <w:p>
      <w:pPr>
        <w:pStyle w:val="BodyText"/>
      </w:pPr>
      <w:r>
        <w:t xml:space="preserve">[12] BOE 10.1" MIPI DSI IPS LCD Touch Screen, [Електронний ресурс] URL: https://www.panelook.com/TV101WXM-NH0_BOE_10.1_LCM_overview_26806.html</w:t>
      </w:r>
    </w:p>
    <w:p>
      <w:pPr>
        <w:pStyle w:val="BodyText"/>
      </w:pPr>
      <w:r>
        <w:t xml:space="preserve">[13] HackRF-One, [Електронний ресурс] URL: https://github.com/dodgymike/hackrf-wiki/blob/master/HackRF-One.md</w:t>
      </w:r>
    </w:p>
    <w:p>
      <w:pPr>
        <w:pStyle w:val="BodyText"/>
      </w:pPr>
      <w:r>
        <w:t xml:space="preserve">[14] RTL-SDR v3, [Електронний ресурс] URL: https://www.rtl-sdr.com/buy-rtl-sdr-dvb-t-dongles/</w:t>
      </w:r>
    </w:p>
    <w:p>
      <w:pPr>
        <w:pStyle w:val="BodyText"/>
      </w:pPr>
      <w:r>
        <w:t xml:space="preserve">[15] LimeSDR Mini v2, [Електронний ресурс] URL: https://limemicro.com/products/boards/limesdr-mini/</w:t>
      </w:r>
    </w:p>
    <w:p>
      <w:pPr>
        <w:pStyle w:val="BodyText"/>
      </w:pPr>
      <w:r>
        <w:t xml:space="preserve">[16] ADALM-Pluto (PlutoSDR), [Електронний ресурс] URL: https://wiki.analog.com/university/tools/pluto</w:t>
      </w:r>
    </w:p>
    <w:p>
      <w:pPr>
        <w:pStyle w:val="BodyText"/>
      </w:pPr>
      <w:r>
        <w:t xml:space="preserve">[17] Digitnow USB 2.0 Video Capture Card, [Електронний ресурс] URL: https://www.amazon.com/Digitnow-Video-Capture-Converter-VHS/dp/B01HEQZ66U</w:t>
      </w:r>
    </w:p>
    <w:p>
      <w:pPr>
        <w:pStyle w:val="BodyText"/>
      </w:pPr>
      <w:r>
        <w:t xml:space="preserve">[18] August VGB100 USB Video Capture Stick, [Електронний ресурс] URL: https://www.augustint.com/uk/productmsg-103-0.html</w:t>
      </w:r>
    </w:p>
    <w:p>
      <w:pPr>
        <w:pStyle w:val="BodyText"/>
      </w:pPr>
      <w:r>
        <w:t xml:space="preserve">[19] SSD диск Transcend MTS420S 240GB M.2 2242 SATAIII 3D NAND TLC, [Електронний ресурс] URL: https://hard.rozetka.com.ua/ua/transcend-ts240gmts420s/p436737317/</w:t>
      </w:r>
    </w:p>
    <w:p>
      <w:pPr>
        <w:pStyle w:val="BodyText"/>
      </w:pPr>
      <w:r>
        <w:t xml:space="preserve">[20] GPS модуль NEO-6M v2, [Електронний ресурс] URL: https://uamper.com/products/datasheet/NEO-6.pdf</w:t>
      </w:r>
    </w:p>
    <w:p>
      <w:pPr>
        <w:pStyle w:val="BodyText"/>
      </w:pPr>
      <w:r>
        <w:t xml:space="preserve">[21] Акумулятор літій-полімерний 10000 mAh, 3.7v, 1260110, [Електронний ресурс] URL: https://alphapower.com.ua/ua/p1184584341-akkumulyator-litij-polimernyj.html</w:t>
      </w:r>
    </w:p>
    <w:p>
      <w:pPr>
        <w:pStyle w:val="BodyText"/>
      </w:pPr>
      <w:r>
        <w:t xml:space="preserve">[22]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1"/>
  </w:num>
  <w:num w:numId="10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1"/>
  </w:num>
  <w:num w:numId="100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 w:numId="101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1">
    <w:abstractNumId w:val="991"/>
  </w:num>
  <w:num w:numId="10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3">
    <w:abstractNumId w:val="991"/>
  </w:num>
  <w:num w:numId="101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5">
    <w:abstractNumId w:val="991"/>
  </w:num>
  <w:num w:numId="101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1"/>
  </w:num>
  <w:num w:numId="10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1"/>
  </w:num>
  <w:num w:numId="105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4">
    <w:abstractNumId w:val="991"/>
  </w:num>
  <w:num w:numId="105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6">
    <w:abstractNumId w:val="991"/>
  </w:num>
  <w:num w:numId="105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ind w:firstLine="624" w:left="0" w:right="0"/>
      <w:jc w:val="left"/>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center"/>
      <w:outlineLvl w:val="1"/>
    </w:pPr>
    <w:rPr>
      <w:rFonts w:ascii="Calibri" w:hAnsi="Calibri" w:eastAsia="" w:cs="" w:asciiTheme="majorHAnsi" w:cstheme="majorBidi" w:eastAsiaTheme="majorEastAsia" w:hAnsiTheme="majorHAnsi"/>
      <w:b/>
      <w:bCs/>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center"/>
      <w:outlineLvl w:val="2"/>
    </w:pPr>
    <w:rPr>
      <w:rFonts w:ascii="Times New Roman" w:hAnsi="Times New Roman" w:eastAsia="" w:cs="" w:cstheme="majorBidi" w:eastAsiaTheme="majorEastAsia"/>
      <w:b/>
      <w:bCs/>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jc w:val="center"/>
    </w:pPr>
    <w:rPr>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91" Target="media/rId91.sv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93" Target="media/rId93.png" /><Relationship Type="http://schemas.openxmlformats.org/officeDocument/2006/relationships/image" Id="rId51" Target="media/rId5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73" Target="media/rId73.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63" Target="media/rId63.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76" Target="media/rId76.sv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LibreOffice/24.2.5.2$Windows_X86_64 LibreOffice_project/bffef4ea93e59bebbeaf7f431bb02b1a39ee8a59</Application>
  <AppVersion>15.0000</AppVersion>
  <Pages>1</Pages>
  <Words>27</Words>
  <Characters>172</Characters>
  <CharactersWithSpaces>187</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2025-05-16T20:01:19Z</dcterms:created>
  <dcterms:modified xsi:type="dcterms:W3CDTF">2025-05-16T20:01:19Z</dcterms:modified>
</cp:coreProperties>
</file>

<file path=docProps/custom.xml><?xml version="1.0" encoding="utf-8"?>
<Properties xmlns="http://schemas.openxmlformats.org/officeDocument/2006/custom-properties" xmlns:vt="http://schemas.openxmlformats.org/officeDocument/2006/docPropsVTypes"/>
</file>